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B2A4A" w:val="clear"/>
            <w:tcMar>
              <w:top w:type="dxa" w:w="400"/>
              <w:left w:type="dxa" w:w="360"/>
              <w:bottom w:type="dxa" w:w="400"/>
              <w:right w:type="dxa" w:w="360"/>
            </w:tcMar>
          </w:tcPr>
          <w:p>
            <w:pPr>
              <w:spacing w:after="120"/>
              <w:jc w:val="center"/>
            </w:pPr>
            <w:r>
              <w:rPr>
                <w:rFonts w:ascii="Times New Roman" w:cs="Times New Roman" w:eastAsia="Times New Roman" w:hAnsi="Times New Roman"/>
                <w:b/>
                <w:bCs/>
                <w:color w:val="FFFFFF"/>
                <w:sz w:val="56"/>
                <w:szCs w:val="56"/>
              </w:rPr>
              <w:t xml:space="preserve">When the Scriptures Become Real</w:t>
            </w:r>
          </w:p>
          <w:p>
            <w:pPr>
              <w:spacing w:after="160"/>
              <w:jc w:val="center"/>
            </w:pPr>
            <w:r>
              <w:rPr>
                <w:rFonts w:ascii="Times New Roman" w:cs="Times New Roman" w:eastAsia="Times New Roman" w:hAnsi="Times New Roman"/>
                <w:i/>
                <w:iCs/>
                <w:color w:val="C9A84C"/>
                <w:sz w:val="32"/>
                <w:szCs w:val="32"/>
              </w:rPr>
              <w:t xml:space="preserve">A Formed by Faith Character Study</w:t>
            </w:r>
          </w:p>
          <w:p>
            <w:pPr>
              <w:spacing w:after="80"/>
              <w:jc w:val="center"/>
            </w:pPr>
            <w:r>
              <w:rPr>
                <w:rFonts w:ascii="Times New Roman" w:cs="Times New Roman" w:eastAsia="Times New Roman" w:hAnsi="Times New Roman"/>
                <w:i/>
                <w:iCs/>
                <w:color w:val="C9A84C"/>
                <w:sz w:val="28"/>
                <w:szCs w:val="28"/>
              </w:rPr>
              <w:t xml:space="preserve">of Men and Women in Scripture</w:t>
            </w:r>
          </w:p>
        </w:tc>
      </w:tr>
    </w:tbl>
    <w:p>
      <w:pPr>
        <w:spacing w:after="120"/>
      </w:pPr>
      <w:r>
        <w:t xml:space="preserve"/>
      </w:r>
    </w:p>
    <w:p>
      <w:pPr>
        <w:spacing w:after="80"/>
        <w:jc w:val="center"/>
      </w:pPr>
      <w:r>
        <w:rPr>
          <w:rFonts w:ascii="Arial" w:cs="Arial" w:eastAsia="Arial" w:hAnsi="Arial"/>
          <w:b/>
          <w:bCs/>
          <w:color w:val="1B2A4A"/>
          <w:sz w:val="28"/>
          <w:szCs w:val="28"/>
        </w:rPr>
        <w:t xml:space="preserve">A 180-Week Homeschool Bible Curriculum</w:t>
      </w:r>
    </w:p>
    <w:p>
      <w:pPr>
        <w:spacing w:after="200"/>
        <w:jc w:val="center"/>
      </w:pPr>
      <w:r>
        <w:rPr>
          <w:rFonts w:ascii="Arial" w:cs="Arial" w:eastAsia="Arial" w:hAnsi="Arial"/>
          <w:color w:val="6B7280"/>
          <w:sz w:val="24"/>
          <w:szCs w:val="24"/>
        </w:rPr>
        <w:t xml:space="preserve">SAMPLE — Weeks 1–3: Adam, Eve &amp; Noah</w:t>
      </w:r>
    </w:p>
    <w:p>
      <w:pPr>
        <w:pBdr>
          <w:bottom w:val="single" w:color="C9A84C" w:sz="6" w:space="1"/>
        </w:pBdr>
        <w:spacing w:after="200"/>
        <w:jc w:val="center"/>
      </w:pPr>
      <w:r>
        <w:t xml:space="preserve"/>
      </w:r>
    </w:p>
    <w:p>
      <w:pPr>
        <w:spacing w:after="100"/>
        <w:jc w:val="center"/>
      </w:pPr>
      <w:r>
        <w:rPr>
          <w:rFonts w:ascii="Times New Roman" w:cs="Times New Roman" w:eastAsia="Times New Roman" w:hAnsi="Times New Roman"/>
          <w:i/>
          <w:iCs/>
          <w:color w:val="374151"/>
          <w:sz w:val="22"/>
          <w:szCs w:val="22"/>
        </w:rPr>
        <w:t xml:space="preserve">An in-depth exploration of the lives, character, and legacy of biblical figures —</w:t>
      </w:r>
    </w:p>
    <w:p>
      <w:pPr>
        <w:spacing w:after="200"/>
        <w:jc w:val="center"/>
      </w:pPr>
      <w:r>
        <w:rPr>
          <w:rFonts w:ascii="Times New Roman" w:cs="Times New Roman" w:eastAsia="Times New Roman" w:hAnsi="Times New Roman"/>
          <w:i/>
          <w:iCs/>
          <w:color w:val="374151"/>
          <w:sz w:val="22"/>
          <w:szCs w:val="22"/>
        </w:rPr>
        <w:t xml:space="preserve">men and women whose stories reveal the heart of God and the path of faithful living.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il" w:color="FFFFFF" w:sz="0"/>
              <w:left w:val="nil" w:color="FFFFFF" w:sz="0"/>
              <w:bottom w:val="nil" w:color="FFFFFF" w:sz="0"/>
              <w:right w:val="nil" w:color="FFFFFF" w:sz="0"/>
            </w:tcBorders>
            <w:shd w:fill="F5EDD6" w:val="clear"/>
            <w:tcMar>
              <w:top w:type="dxa" w:w="120"/>
              <w:left w:type="dxa" w:w="120"/>
              <w:bottom w:type="dxa" w:w="120"/>
              <w:right w:type="dxa" w:w="120"/>
            </w:tcMar>
          </w:tcPr>
          <w:p>
            <w:pPr>
              <w:jc w:val="center"/>
            </w:pPr>
            <w:r>
              <w:rPr>
                <w:rFonts w:ascii="Arial" w:cs="Arial" w:eastAsia="Arial" w:hAnsi="Arial"/>
                <w:b/>
                <w:bCs/>
                <w:color w:val="1B2A4A"/>
                <w:sz w:val="22"/>
                <w:szCs w:val="22"/>
              </w:rPr>
              <w:t xml:space="preserve">180 Weeks</w:t>
            </w:r>
          </w:p>
        </w:tc>
        <w:tc>
          <w:tcPr>
            <w:tcW w:type="dxa" w:w="3120"/>
            <w:tcBorders>
              <w:top w:val="nil" w:color="FFFFFF" w:sz="0"/>
              <w:left w:val="nil" w:color="FFFFFF" w:sz="0"/>
              <w:bottom w:val="nil" w:color="FFFFFF" w:sz="0"/>
              <w:right w:val="nil" w:color="FFFFFF" w:sz="0"/>
            </w:tcBorders>
            <w:shd w:fill="F5EDD6" w:val="clear"/>
            <w:tcMar>
              <w:top w:type="dxa" w:w="120"/>
              <w:left w:type="dxa" w:w="120"/>
              <w:bottom w:type="dxa" w:w="120"/>
              <w:right w:type="dxa" w:w="120"/>
            </w:tcMar>
          </w:tcPr>
          <w:p>
            <w:pPr>
              <w:jc w:val="center"/>
            </w:pPr>
            <w:r>
              <w:rPr>
                <w:rFonts w:ascii="Arial" w:cs="Arial" w:eastAsia="Arial" w:hAnsi="Arial"/>
                <w:b/>
                <w:bCs/>
                <w:color w:val="1B2A4A"/>
                <w:sz w:val="22"/>
                <w:szCs w:val="22"/>
              </w:rPr>
              <w:t xml:space="preserve">7 Units</w:t>
            </w:r>
          </w:p>
        </w:tc>
        <w:tc>
          <w:tcPr>
            <w:tcW w:type="dxa" w:w="3120"/>
            <w:tcBorders>
              <w:top w:val="nil" w:color="FFFFFF" w:sz="0"/>
              <w:left w:val="nil" w:color="FFFFFF" w:sz="0"/>
              <w:bottom w:val="nil" w:color="FFFFFF" w:sz="0"/>
              <w:right w:val="nil" w:color="FFFFFF" w:sz="0"/>
            </w:tcBorders>
            <w:shd w:fill="F5EDD6" w:val="clear"/>
            <w:tcMar>
              <w:top w:type="dxa" w:w="120"/>
              <w:left w:type="dxa" w:w="120"/>
              <w:bottom w:type="dxa" w:w="120"/>
              <w:right w:type="dxa" w:w="120"/>
            </w:tcMar>
          </w:tcPr>
          <w:p>
            <w:pPr>
              <w:jc w:val="center"/>
            </w:pPr>
            <w:r>
              <w:rPr>
                <w:rFonts w:ascii="Arial" w:cs="Arial" w:eastAsia="Arial" w:hAnsi="Arial"/>
                <w:b/>
                <w:bCs/>
                <w:color w:val="1B2A4A"/>
                <w:sz w:val="22"/>
                <w:szCs w:val="22"/>
              </w:rPr>
              <w:t xml:space="preserve">Genesis to Revelation</w:t>
            </w:r>
          </w:p>
        </w:tc>
      </w:tr>
    </w:tbl>
    <w:p>
      <w:pPr>
        <w:spacing w:after="120"/>
      </w:pPr>
      <w:r>
        <w:t xml:space="preserve"/>
      </w:r>
    </w:p>
    <w:p>
      <w:pPr>
        <w:spacing w:after="80"/>
        <w:jc w:val="center"/>
      </w:pPr>
      <w:r>
        <w:rPr>
          <w:rFonts w:ascii="Times New Roman" w:cs="Times New Roman" w:eastAsia="Times New Roman" w:hAnsi="Times New Roman"/>
          <w:color w:val="6B7280"/>
          <w:sz w:val="22"/>
          <w:szCs w:val="22"/>
        </w:rPr>
        <w:t xml:space="preserve">In-Depth Character Studies for Homeschool Families</w:t>
      </w:r>
    </w:p>
    <w:p>
      <w:pPr>
        <w:jc w:val="center"/>
      </w:pPr>
      <w:r>
        <w:rPr>
          <w:rFonts w:ascii="Times New Roman" w:cs="Times New Roman" w:eastAsia="Times New Roman" w:hAnsi="Times New Roman"/>
          <w:color w:val="6B7280"/>
          <w:sz w:val="22"/>
          <w:szCs w:val="22"/>
        </w:rPr>
        <w:t xml:space="preserve">Middle School through Adult</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B2A4A" w:val="clear"/>
            <w:tcMar>
              <w:top w:type="dxa" w:w="120"/>
              <w:left w:type="dxa" w:w="180"/>
              <w:bottom w:type="dxa" w:w="120"/>
              <w:right w:type="dxa" w:w="180"/>
            </w:tcMar>
          </w:tcPr>
          <w:p>
            <w:pPr>
              <w:jc w:val="center"/>
            </w:pPr>
            <w:r>
              <w:rPr>
                <w:rFonts w:ascii="Arial" w:cs="Arial" w:eastAsia="Arial" w:hAnsi="Arial"/>
                <w:b/>
                <w:bCs/>
                <w:color w:val="FFFFFF"/>
                <w:sz w:val="18"/>
                <w:szCs w:val="18"/>
              </w:rPr>
              <w:t xml:space="preserve">UNIT 1 · THE PATRIARCHS &amp; MATRIARCHS: FAITH THAT MOVES MOUNTAINS · WEEKS 1–20</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nil" w:color="FFFFFF" w:sz="0"/>
              <w:left w:val="nil" w:color="FFFFFF" w:sz="0"/>
              <w:bottom w:val="nil" w:color="FFFFFF" w:sz="0"/>
              <w:right w:val="nil" w:color="FFFFFF" w:sz="0"/>
            </w:tcBorders>
            <w:tcMar>
              <w:top w:type="dxa" w:w="60"/>
              <w:left w:type="dxa" w:w="0"/>
              <w:bottom w:type="dxa" w:w="60"/>
              <w:right w:type="dxa" w:w="0"/>
            </w:tcMar>
          </w:tcPr>
          <w:p>
            <w:r>
              <w:rPr>
                <w:rFonts w:ascii="Arial" w:cs="Arial" w:eastAsia="Arial" w:hAnsi="Arial"/>
                <w:color w:val="6B7280"/>
                <w:sz w:val="18"/>
                <w:szCs w:val="18"/>
              </w:rPr>
              <w:t xml:space="preserve">WEEK 1  ♂  Genesis 1–3</w:t>
            </w:r>
          </w:p>
        </w:tc>
        <w:tc>
          <w:tcPr>
            <w:tcW w:type="dxa" w:w="3360"/>
            <w:tcBorders>
              <w:top w:val="nil" w:color="FFFFFF" w:sz="0"/>
              <w:left w:val="nil" w:color="FFFFFF" w:sz="0"/>
              <w:bottom w:val="nil" w:color="FFFFFF" w:sz="0"/>
              <w:right w:val="nil" w:color="FFFFFF" w:sz="0"/>
            </w:tcBorders>
            <w:tcMar>
              <w:top w:type="dxa" w:w="60"/>
              <w:left w:type="dxa" w:w="0"/>
              <w:bottom w:type="dxa" w:w="60"/>
              <w:right w:type="dxa" w:w="0"/>
            </w:tcMar>
          </w:tcPr>
          <w:p>
            <w:pPr>
              <w:jc w:val="right"/>
            </w:pPr>
            <w:r>
              <w:rPr>
                <w:rFonts w:ascii="Arial" w:cs="Arial" w:eastAsia="Arial" w:hAnsi="Arial"/>
                <w:b/>
                <w:bCs/>
                <w:color w:val="C9A84C"/>
                <w:sz w:val="18"/>
                <w:szCs w:val="18"/>
              </w:rPr>
              <w:t xml:space="preserve">STUDY PAGE</w:t>
            </w:r>
          </w:p>
        </w:tc>
      </w:tr>
    </w:tbl>
    <w:p>
      <w:pPr>
        <w:spacing w:after="36"/>
      </w:pPr>
      <w:r>
        <w:t xml:space="preserve"/>
      </w:r>
    </w:p>
    <w:p>
      <w:pPr>
        <w:spacing w:after="60"/>
      </w:pPr>
      <w:r>
        <w:rPr>
          <w:rFonts w:ascii="Times New Roman" w:cs="Times New Roman" w:eastAsia="Times New Roman" w:hAnsi="Times New Roman"/>
          <w:b/>
          <w:bCs/>
          <w:color w:val="1B2A4A"/>
          <w:sz w:val="48"/>
          <w:szCs w:val="48"/>
        </w:rPr>
        <w:t xml:space="preserve">Adam</w:t>
      </w:r>
    </w:p>
    <w:p>
      <w:pPr>
        <w:spacing w:after="160"/>
      </w:pPr>
      <w:r>
        <w:rPr>
          <w:rFonts w:ascii="Times New Roman" w:cs="Times New Roman" w:eastAsia="Times New Roman" w:hAnsi="Times New Roman"/>
          <w:i/>
          <w:iCs/>
          <w:color w:val="C9A84C"/>
          <w:sz w:val="28"/>
          <w:szCs w:val="28"/>
        </w:rPr>
        <w:t xml:space="preserve">The First Man: Bearer of God’s Image</w:t>
      </w:r>
    </w:p>
    <w:p>
      <w:pPr>
        <w:pBdr>
          <w:bottom w:val="single" w:color="C9A84C" w:sz="6" w:space="1"/>
        </w:pBdr>
        <w:spacing w:after="1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OVERVIEW</w:t>
            </w:r>
          </w:p>
        </w:tc>
      </w:tr>
    </w:tbl>
    <w:p>
      <w:pPr>
        <w:spacing w:after="36"/>
      </w:pPr>
      <w:r>
        <w:t xml:space="preserve"/>
      </w:r>
    </w:p>
    <w:p>
      <w:pPr>
        <w:spacing w:after="120"/>
      </w:pPr>
      <w:r>
        <w:rPr>
          <w:rFonts w:ascii="Times New Roman" w:cs="Times New Roman" w:eastAsia="Times New Roman" w:hAnsi="Times New Roman"/>
          <w:sz w:val="22"/>
          <w:szCs w:val="22"/>
        </w:rPr>
        <w:t xml:space="preserve">Adam was the crown of God’s creation, formed from the dust of the earth and filled with the breath of God Himself. Made in the imago Dei — the image of God — Adam was given dominion, purpose, relationship, and responsibility. His story is not primarily a story of failure, though that is part of it. It is first a story of identity: who we are, who we were made to be, and how quickly we can trade our dignity for a lie.</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
              <w:left w:val="single" w:color="C9A84C" w:sz="1"/>
              <w:bottom w:val="single" w:color="C9A84C" w:sz="1"/>
              <w:right w:val="single" w:color="C9A84C" w:sz="1"/>
            </w:tcBorders>
            <w:shd w:fill="F5EDD6" w:val="clear"/>
            <w:tcMar>
              <w:top w:type="dxa" w:w="120"/>
              <w:left w:type="dxa" w:w="180"/>
              <w:bottom w:type="dxa" w:w="120"/>
              <w:right w:type="dxa" w:w="180"/>
            </w:tcMar>
          </w:tcPr>
          <w:p>
            <w:pPr>
              <w:jc w:val="center"/>
            </w:pPr>
            <w:r>
              <w:rPr>
                <w:rFonts w:ascii="Times New Roman" w:cs="Times New Roman" w:eastAsia="Times New Roman" w:hAnsi="Times New Roman"/>
                <w:i/>
                <w:iCs/>
                <w:color w:val="1B2A4A"/>
                <w:sz w:val="22"/>
                <w:szCs w:val="22"/>
              </w:rPr>
              <w:t xml:space="preserve">KEY PASSAGE
Genesis 1:27 — ‘So God created mankind in his own image, in the image of God he created them; male and female he created them.’</w:t>
            </w:r>
          </w:p>
        </w:tc>
      </w:tr>
    </w:tbl>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CHARACTER TRAITS TO EXPLORE</w:t>
            </w:r>
          </w:p>
        </w:tc>
      </w:tr>
    </w:tbl>
    <w:p>
      <w:pPr>
        <w:spacing w:after="36"/>
      </w:pPr>
      <w:r>
        <w:t xml:space="preserve"/>
      </w:r>
    </w:p>
    <w:p>
      <w:pPr>
        <w:spacing w:after="80"/>
        <w:ind w:left="360"/>
      </w:pPr>
      <w:r>
        <w:rPr>
          <w:rFonts w:ascii="Times New Roman" w:cs="Times New Roman" w:eastAsia="Times New Roman" w:hAnsi="Times New Roman"/>
          <w:sz w:val="22"/>
          <w:szCs w:val="22"/>
        </w:rPr>
        <w:t xml:space="preserve">♦  Created in dignity</w:t>
      </w:r>
    </w:p>
    <w:p>
      <w:pPr>
        <w:spacing w:after="80"/>
        <w:ind w:left="360"/>
      </w:pPr>
      <w:r>
        <w:rPr>
          <w:rFonts w:ascii="Times New Roman" w:cs="Times New Roman" w:eastAsia="Times New Roman" w:hAnsi="Times New Roman"/>
          <w:sz w:val="22"/>
          <w:szCs w:val="22"/>
        </w:rPr>
        <w:t xml:space="preserve">♦  Responsibility &amp; stewardship</w:t>
      </w:r>
    </w:p>
    <w:p>
      <w:pPr>
        <w:spacing w:after="80"/>
        <w:ind w:left="360"/>
      </w:pPr>
      <w:r>
        <w:rPr>
          <w:rFonts w:ascii="Times New Roman" w:cs="Times New Roman" w:eastAsia="Times New Roman" w:hAnsi="Times New Roman"/>
          <w:sz w:val="22"/>
          <w:szCs w:val="22"/>
        </w:rPr>
        <w:t xml:space="preserve">♦  Moral accountability</w:t>
      </w:r>
    </w:p>
    <w:p>
      <w:pPr>
        <w:spacing w:after="80"/>
        <w:ind w:left="360"/>
      </w:pPr>
      <w:r>
        <w:rPr>
          <w:rFonts w:ascii="Times New Roman" w:cs="Times New Roman" w:eastAsia="Times New Roman" w:hAnsi="Times New Roman"/>
          <w:sz w:val="22"/>
          <w:szCs w:val="22"/>
        </w:rPr>
        <w:t xml:space="preserve">♦  Pride &amp; blame-shifting</w:t>
      </w:r>
    </w:p>
    <w:p>
      <w:pPr>
        <w:spacing w:after="80"/>
        <w:ind w:left="360"/>
      </w:pPr>
      <w:r>
        <w:rPr>
          <w:rFonts w:ascii="Times New Roman" w:cs="Times New Roman" w:eastAsia="Times New Roman" w:hAnsi="Times New Roman"/>
          <w:sz w:val="22"/>
          <w:szCs w:val="22"/>
        </w:rPr>
        <w:t xml:space="preserve">♦  Intimacy with God</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CHARACTER STUDY</w:t>
            </w:r>
          </w:p>
        </w:tc>
      </w:tr>
    </w:tbl>
    <w:p>
      <w:pPr>
        <w:spacing w:after="36"/>
      </w:pPr>
      <w:r>
        <w:t xml:space="preserve"/>
      </w:r>
    </w:p>
    <w:p>
      <w:pPr>
        <w:spacing w:after="120"/>
      </w:pPr>
      <w:r>
        <w:rPr>
          <w:rFonts w:ascii="Times New Roman" w:cs="Times New Roman" w:eastAsia="Times New Roman" w:hAnsi="Times New Roman"/>
          <w:sz w:val="22"/>
          <w:szCs w:val="22"/>
        </w:rPr>
        <w:t xml:space="preserve">Adam walked with God in the cool of the day — an image of perfect communion. He was given meaningful work (naming the animals, tending the garden) before the Fall, reminding us that purpose is God-given, not earned. When temptation came, Adam was present (Genesis 3:6 notes he was ‘with her’), yet passive. He failed to lead, failed to protect, and when confronted, blamed both Eve and God (‘the woman you put here with me’). This blame-shifting is the first recorded act of moral cowardice. Yet God still sought him out: ‘Where are you?’ — a question of grace, not confusion. God knew where Adam was. The question was for Adam’s sake.</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LIFE APPLICATION</w:t>
            </w:r>
          </w:p>
        </w:tc>
      </w:tr>
    </w:tbl>
    <w:p>
      <w:pPr>
        <w:spacing w:after="36"/>
      </w:pPr>
      <w:r>
        <w:t xml:space="preserve"/>
      </w:r>
    </w:p>
    <w:p>
      <w:pPr>
        <w:spacing w:after="80"/>
        <w:ind w:left="360"/>
      </w:pPr>
      <w:r>
        <w:rPr>
          <w:rFonts w:ascii="Times New Roman" w:cs="Times New Roman" w:eastAsia="Times New Roman" w:hAnsi="Times New Roman"/>
          <w:sz w:val="22"/>
          <w:szCs w:val="22"/>
        </w:rPr>
        <w:t xml:space="preserve">♦  We bear God’s image even in our brokenness.</w:t>
      </w:r>
    </w:p>
    <w:p>
      <w:pPr>
        <w:spacing w:after="80"/>
        <w:ind w:left="360"/>
      </w:pPr>
      <w:r>
        <w:rPr>
          <w:rFonts w:ascii="Times New Roman" w:cs="Times New Roman" w:eastAsia="Times New Roman" w:hAnsi="Times New Roman"/>
          <w:sz w:val="22"/>
          <w:szCs w:val="22"/>
        </w:rPr>
        <w:t xml:space="preserve">♦  The question ‘Where are you?’ is still asked of us.</w:t>
      </w:r>
    </w:p>
    <w:p>
      <w:pPr>
        <w:spacing w:after="80"/>
        <w:ind w:left="360"/>
      </w:pPr>
      <w:r>
        <w:rPr>
          <w:rFonts w:ascii="Times New Roman" w:cs="Times New Roman" w:eastAsia="Times New Roman" w:hAnsi="Times New Roman"/>
          <w:sz w:val="22"/>
          <w:szCs w:val="22"/>
        </w:rPr>
        <w:t xml:space="preserve">♦  Responsibility, not blame-shifting, is the mark of mature character.</w:t>
      </w:r>
    </w:p>
    <w:p>
      <w:pPr>
        <w:spacing w:after="80"/>
        <w:ind w:left="360"/>
      </w:pPr>
      <w:r>
        <w:rPr>
          <w:rFonts w:ascii="Times New Roman" w:cs="Times New Roman" w:eastAsia="Times New Roman" w:hAnsi="Times New Roman"/>
          <w:sz w:val="22"/>
          <w:szCs w:val="22"/>
        </w:rPr>
        <w:t xml:space="preserve">♦  We were made for communion with God — everything else is lesser.</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MEMORY VERSE</w:t>
            </w:r>
          </w:p>
        </w:tc>
      </w:tr>
    </w:tbl>
    <w:p>
      <w:pPr>
        <w:spacing w:after="36"/>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
              <w:left w:val="single" w:color="C9A84C" w:sz="1"/>
              <w:bottom w:val="single" w:color="C9A84C" w:sz="1"/>
              <w:right w:val="single" w:color="C9A84C" w:sz="1"/>
            </w:tcBorders>
            <w:shd w:fill="F5EDD6" w:val="clear"/>
            <w:tcMar>
              <w:top w:type="dxa" w:w="120"/>
              <w:left w:type="dxa" w:w="180"/>
              <w:bottom w:type="dxa" w:w="120"/>
              <w:right w:type="dxa" w:w="180"/>
            </w:tcMar>
          </w:tcPr>
          <w:p>
            <w:pPr>
              <w:jc w:val="center"/>
            </w:pPr>
            <w:r>
              <w:rPr>
                <w:rFonts w:ascii="Times New Roman" w:cs="Times New Roman" w:eastAsia="Times New Roman" w:hAnsi="Times New Roman"/>
                <w:i/>
                <w:iCs/>
                <w:color w:val="1B2A4A"/>
                <w:sz w:val="22"/>
                <w:szCs w:val="22"/>
              </w:rPr>
              <w:t xml:space="preserve">Genesis 2:15 — ‘The Lord God took the man and put him in the Garden of Eden to work it and take care of it.’</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4860"/>
      </w:tblGrid>
      <w:tr>
        <w:tc>
          <w:tcPr>
            <w:tcW w:type="dxa" w:w="4500"/>
            <w:tcBorders>
              <w:top w:val="nil" w:color="FFFFFF" w:sz="0"/>
              <w:left w:val="nil" w:color="FFFFFF" w:sz="0"/>
              <w:bottom w:val="nil" w:color="FFFFFF" w:sz="0"/>
              <w:right w:val="nil" w:color="FFFFFF" w:sz="0"/>
            </w:tcBorders>
            <w:shd w:fill="1B2A4A" w:val="clear"/>
            <w:tcMar>
              <w:top w:type="dxa" w:w="80"/>
              <w:left w:type="dxa" w:w="120"/>
              <w:bottom w:type="dxa" w:w="80"/>
              <w:right w:type="dxa" w:w="120"/>
            </w:tcMar>
          </w:tcPr>
          <w:p>
            <w:r>
              <w:rPr>
                <w:rFonts w:ascii="Arial" w:cs="Arial" w:eastAsia="Arial" w:hAnsi="Arial"/>
                <w:b/>
                <w:bCs/>
                <w:color w:val="FFFFFF"/>
                <w:sz w:val="17"/>
                <w:szCs w:val="17"/>
              </w:rPr>
              <w:t xml:space="preserve">CROSS REFERENCES</w:t>
            </w:r>
          </w:p>
        </w:tc>
        <w:tc>
          <w:tcPr>
            <w:tcW w:type="dxa" w:w="4860"/>
            <w:tcBorders>
              <w:top w:val="nil" w:color="FFFFFF" w:sz="0"/>
              <w:left w:val="single" w:color="C9A84C" w:sz="4"/>
              <w:bottom w:val="nil" w:color="FFFFFF" w:sz="0"/>
              <w:right w:val="nil" w:color="FFFFFF" w:sz="0"/>
            </w:tcBorders>
            <w:shd w:fill="1B2A4A" w:val="clear"/>
            <w:tcMar>
              <w:top w:type="dxa" w:w="80"/>
              <w:left w:type="dxa" w:w="120"/>
              <w:bottom w:type="dxa" w:w="80"/>
              <w:right w:type="dxa" w:w="120"/>
            </w:tcMar>
          </w:tcPr>
          <w:p>
            <w:r>
              <w:rPr>
                <w:rFonts w:ascii="Arial" w:cs="Arial" w:eastAsia="Arial" w:hAnsi="Arial"/>
                <w:b/>
                <w:bCs/>
                <w:color w:val="FFFFFF"/>
                <w:sz w:val="17"/>
                <w:szCs w:val="17"/>
              </w:rPr>
              <w:t xml:space="preserve">DISCUSSION QUESTIONS</w:t>
            </w:r>
          </w:p>
        </w:tc>
      </w:tr>
      <w:tr>
        <w:tc>
          <w:tcPr>
            <w:tcW w:type="dxa" w:w="4500"/>
            <w:tcBorders>
              <w:top w:val="nil" w:color="FFFFFF" w:sz="0"/>
              <w:left w:val="single" w:color="D1D5DB" w:sz="4"/>
              <w:bottom w:val="single" w:color="D1D5DB" w:sz="4"/>
              <w:right w:val="single" w:color="C9A84C" w:sz="4"/>
            </w:tcBorders>
            <w:shd w:fill="F3F4F6" w:val="clear"/>
            <w:tcMar>
              <w:top w:type="dxa" w:w="80"/>
              <w:left w:type="dxa" w:w="120"/>
              <w:bottom w:type="dxa" w:w="80"/>
              <w:right w:type="dxa" w:w="120"/>
            </w:tcMar>
          </w:tcPr>
          <w:p>
            <w:pPr>
              <w:spacing w:after="80"/>
            </w:pPr>
            <w:r>
              <w:rPr>
                <w:rFonts w:ascii="Times New Roman" w:cs="Times New Roman" w:eastAsia="Times New Roman" w:hAnsi="Times New Roman"/>
                <w:sz w:val="20"/>
                <w:szCs w:val="20"/>
              </w:rPr>
              <w:t xml:space="preserve">• Romans 5:12–21 (Christ as Second Adam)</w:t>
            </w:r>
          </w:p>
          <w:p>
            <w:pPr>
              <w:spacing w:after="80"/>
            </w:pPr>
            <w:r>
              <w:rPr>
                <w:rFonts w:ascii="Times New Roman" w:cs="Times New Roman" w:eastAsia="Times New Roman" w:hAnsi="Times New Roman"/>
                <w:sz w:val="20"/>
                <w:szCs w:val="20"/>
              </w:rPr>
              <w:t xml:space="preserve">• 1 Corinthians 15:45–49</w:t>
            </w:r>
          </w:p>
          <w:p>
            <w:pPr>
              <w:spacing w:after="80"/>
            </w:pPr>
            <w:r>
              <w:rPr>
                <w:rFonts w:ascii="Times New Roman" w:cs="Times New Roman" w:eastAsia="Times New Roman" w:hAnsi="Times New Roman"/>
                <w:sz w:val="20"/>
                <w:szCs w:val="20"/>
              </w:rPr>
              <w:t xml:space="preserve">• Psalm 8 (the dignity of humanity)</w:t>
            </w:r>
          </w:p>
        </w:tc>
        <w:tc>
          <w:tcPr>
            <w:tcW w:type="dxa" w:w="4860"/>
            <w:tcBorders>
              <w:top w:val="nil" w:color="FFFFFF" w:sz="0"/>
              <w:left w:val="nil" w:color="FFFFFF" w:sz="0"/>
              <w:bottom w:val="single" w:color="D1D5DB" w:sz="4"/>
              <w:right w:val="single" w:color="D1D5DB" w:sz="4"/>
            </w:tcBorders>
            <w:shd w:fill="F3F4F6" w:val="clear"/>
            <w:tcMar>
              <w:top w:type="dxa" w:w="80"/>
              <w:left w:type="dxa" w:w="120"/>
              <w:bottom w:type="dxa" w:w="80"/>
              <w:right w:type="dxa" w:w="120"/>
            </w:tcMar>
          </w:tcPr>
          <w:p>
            <w:pPr>
              <w:spacing w:after="100"/>
            </w:pPr>
            <w:r>
              <w:rPr>
                <w:rFonts w:ascii="Times New Roman" w:cs="Times New Roman" w:eastAsia="Times New Roman" w:hAnsi="Times New Roman"/>
                <w:sz w:val="20"/>
                <w:szCs w:val="20"/>
              </w:rPr>
              <w:t xml:space="preserve">1.  Why do you think Adam was silent while Eve was tempted?</w:t>
            </w:r>
          </w:p>
          <w:p>
            <w:pPr>
              <w:spacing w:after="100"/>
            </w:pPr>
            <w:r>
              <w:rPr>
                <w:rFonts w:ascii="Times New Roman" w:cs="Times New Roman" w:eastAsia="Times New Roman" w:hAnsi="Times New Roman"/>
                <w:sz w:val="20"/>
                <w:szCs w:val="20"/>
              </w:rPr>
              <w:t xml:space="preserve">2.  What does God’s response to Adam’s sin reveal about His character?</w:t>
            </w:r>
          </w:p>
          <w:p>
            <w:pPr>
              <w:spacing w:after="100"/>
            </w:pPr>
            <w:r>
              <w:rPr>
                <w:rFonts w:ascii="Times New Roman" w:cs="Times New Roman" w:eastAsia="Times New Roman" w:hAnsi="Times New Roman"/>
                <w:sz w:val="20"/>
                <w:szCs w:val="20"/>
              </w:rPr>
              <w:t xml:space="preserve">3.  How does understanding Adam’s story help us understand Jesus (the ‘Second Adam’)?</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B2A4A" w:val="clear"/>
            <w:tcMar>
              <w:top w:type="dxa" w:w="120"/>
              <w:left w:type="dxa" w:w="180"/>
              <w:bottom w:type="dxa" w:w="120"/>
              <w:right w:type="dxa" w:w="180"/>
            </w:tcMar>
          </w:tcPr>
          <w:p>
            <w:pPr>
              <w:jc w:val="center"/>
            </w:pPr>
            <w:r>
              <w:rPr>
                <w:rFonts w:ascii="Arial" w:cs="Arial" w:eastAsia="Arial" w:hAnsi="Arial"/>
                <w:b/>
                <w:bCs/>
                <w:color w:val="FFFFFF"/>
                <w:sz w:val="18"/>
                <w:szCs w:val="18"/>
              </w:rPr>
              <w:t xml:space="preserve">UNIT 1 · THE PATRIARCHS &amp; MATRIARCHS: FAITH THAT MOVES MOUNTAINS · WEEKS 1–20</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nil" w:color="FFFFFF" w:sz="0"/>
              <w:left w:val="nil" w:color="FFFFFF" w:sz="0"/>
              <w:bottom w:val="nil" w:color="FFFFFF" w:sz="0"/>
              <w:right w:val="nil" w:color="FFFFFF" w:sz="0"/>
            </w:tcBorders>
            <w:tcMar>
              <w:top w:type="dxa" w:w="60"/>
              <w:left w:type="dxa" w:w="0"/>
              <w:bottom w:type="dxa" w:w="60"/>
              <w:right w:type="dxa" w:w="0"/>
            </w:tcMar>
          </w:tcPr>
          <w:p>
            <w:r>
              <w:rPr>
                <w:rFonts w:ascii="Arial" w:cs="Arial" w:eastAsia="Arial" w:hAnsi="Arial"/>
                <w:color w:val="6B7280"/>
                <w:sz w:val="18"/>
                <w:szCs w:val="18"/>
              </w:rPr>
              <w:t xml:space="preserve">WEEK 1  ♂  Genesis 1–3</w:t>
            </w:r>
          </w:p>
        </w:tc>
        <w:tc>
          <w:tcPr>
            <w:tcW w:type="dxa" w:w="3360"/>
            <w:tcBorders>
              <w:top w:val="nil" w:color="FFFFFF" w:sz="0"/>
              <w:left w:val="nil" w:color="FFFFFF" w:sz="0"/>
              <w:bottom w:val="nil" w:color="FFFFFF" w:sz="0"/>
              <w:right w:val="nil" w:color="FFFFFF" w:sz="0"/>
            </w:tcBorders>
            <w:tcMar>
              <w:top w:type="dxa" w:w="60"/>
              <w:left w:type="dxa" w:w="0"/>
              <w:bottom w:type="dxa" w:w="60"/>
              <w:right w:type="dxa" w:w="0"/>
            </w:tcMar>
          </w:tcPr>
          <w:p>
            <w:pPr>
              <w:jc w:val="right"/>
            </w:pPr>
            <w:r>
              <w:rPr>
                <w:rFonts w:ascii="Arial" w:cs="Arial" w:eastAsia="Arial" w:hAnsi="Arial"/>
                <w:b/>
                <w:bCs/>
                <w:color w:val="C9A84C"/>
                <w:sz w:val="18"/>
                <w:szCs w:val="18"/>
              </w:rPr>
              <w:t xml:space="preserve">JOURNAL PAGE</w:t>
            </w:r>
          </w:p>
        </w:tc>
      </w:tr>
    </w:tbl>
    <w:p>
      <w:pPr>
        <w:spacing w:after="36"/>
      </w:pPr>
      <w:r>
        <w:t xml:space="preserve"/>
      </w:r>
    </w:p>
    <w:p>
      <w:pPr>
        <w:spacing w:after="60"/>
      </w:pPr>
      <w:r>
        <w:rPr>
          <w:rFonts w:ascii="Times New Roman" w:cs="Times New Roman" w:eastAsia="Times New Roman" w:hAnsi="Times New Roman"/>
          <w:b/>
          <w:bCs/>
          <w:color w:val="1B2A4A"/>
          <w:sz w:val="48"/>
          <w:szCs w:val="48"/>
        </w:rPr>
        <w:t xml:space="preserve">Adam</w:t>
      </w:r>
    </w:p>
    <w:p>
      <w:pPr>
        <w:spacing w:after="160"/>
      </w:pPr>
      <w:r>
        <w:rPr>
          <w:rFonts w:ascii="Times New Roman" w:cs="Times New Roman" w:eastAsia="Times New Roman" w:hAnsi="Times New Roman"/>
          <w:i/>
          <w:iCs/>
          <w:color w:val="C9A84C"/>
          <w:sz w:val="28"/>
          <w:szCs w:val="28"/>
        </w:rPr>
        <w:t xml:space="preserve">Personal Reflection &amp; Response</w:t>
      </w:r>
    </w:p>
    <w:p>
      <w:pPr>
        <w:pBdr>
          <w:bottom w:val="single" w:color="C9A84C" w:sz="6" w:space="1"/>
        </w:pBdr>
        <w:spacing w:after="160"/>
      </w:pPr>
      <w:r>
        <w:t xml:space="preserve"/>
      </w:r>
    </w:p>
    <w:p>
      <w:pPr>
        <w:spacing w:after="100"/>
      </w:pPr>
      <w:r>
        <w:rPr>
          <w:rFonts w:ascii="Times New Roman" w:cs="Times New Roman" w:eastAsia="Times New Roman" w:hAnsi="Times New Roman"/>
          <w:b/>
          <w:bCs/>
          <w:color w:val="1B2A4A"/>
          <w:sz w:val="22"/>
          <w:szCs w:val="22"/>
        </w:rPr>
        <w:t xml:space="preserve">1.  In what areas of your life are you tempted to shift blame rather than take responsibility?</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2.  What does it mean to you personally that you bear the image of God?</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3.  How does God’s question to Adam — ‘Where are you?’ — speak to your own walk with Him?</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4.  What ‘meaningful work’ has God placed in your life right now?</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pBdr>
          <w:bottom w:val="single" w:color="C9A84C" w:sz="6" w:space="1"/>
        </w:pBdr>
        <w:spacing w:after="1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NOTES &amp; FURTHER THOUGHTS</w:t>
            </w:r>
          </w:p>
        </w:tc>
      </w:tr>
    </w:tbl>
    <w:p>
      <w:pPr>
        <w:spacing w:after="36"/>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B2A4A" w:val="clear"/>
            <w:tcMar>
              <w:top w:type="dxa" w:w="120"/>
              <w:left w:type="dxa" w:w="180"/>
              <w:bottom w:type="dxa" w:w="120"/>
              <w:right w:type="dxa" w:w="180"/>
            </w:tcMar>
          </w:tcPr>
          <w:p>
            <w:pPr>
              <w:jc w:val="center"/>
            </w:pPr>
            <w:r>
              <w:rPr>
                <w:rFonts w:ascii="Arial" w:cs="Arial" w:eastAsia="Arial" w:hAnsi="Arial"/>
                <w:b/>
                <w:bCs/>
                <w:color w:val="FFFFFF"/>
                <w:sz w:val="18"/>
                <w:szCs w:val="18"/>
              </w:rPr>
              <w:t xml:space="preserve">UNIT 1 · THE PATRIARCHS &amp; MATRIARCHS: FAITH THAT MOVES MOUNTAINS · WEEKS 1–20</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nil" w:color="FFFFFF" w:sz="0"/>
              <w:left w:val="nil" w:color="FFFFFF" w:sz="0"/>
              <w:bottom w:val="nil" w:color="FFFFFF" w:sz="0"/>
              <w:right w:val="nil" w:color="FFFFFF" w:sz="0"/>
            </w:tcBorders>
            <w:tcMar>
              <w:top w:type="dxa" w:w="60"/>
              <w:left w:type="dxa" w:w="0"/>
              <w:bottom w:type="dxa" w:w="60"/>
              <w:right w:type="dxa" w:w="0"/>
            </w:tcMar>
          </w:tcPr>
          <w:p>
            <w:r>
              <w:rPr>
                <w:rFonts w:ascii="Arial" w:cs="Arial" w:eastAsia="Arial" w:hAnsi="Arial"/>
                <w:color w:val="6B7280"/>
                <w:sz w:val="18"/>
                <w:szCs w:val="18"/>
              </w:rPr>
              <w:t xml:space="preserve">WEEK 2  ♀  Genesis 2–4</w:t>
            </w:r>
          </w:p>
        </w:tc>
        <w:tc>
          <w:tcPr>
            <w:tcW w:type="dxa" w:w="3360"/>
            <w:tcBorders>
              <w:top w:val="nil" w:color="FFFFFF" w:sz="0"/>
              <w:left w:val="nil" w:color="FFFFFF" w:sz="0"/>
              <w:bottom w:val="nil" w:color="FFFFFF" w:sz="0"/>
              <w:right w:val="nil" w:color="FFFFFF" w:sz="0"/>
            </w:tcBorders>
            <w:tcMar>
              <w:top w:type="dxa" w:w="60"/>
              <w:left w:type="dxa" w:w="0"/>
              <w:bottom w:type="dxa" w:w="60"/>
              <w:right w:type="dxa" w:w="0"/>
            </w:tcMar>
          </w:tcPr>
          <w:p>
            <w:pPr>
              <w:jc w:val="right"/>
            </w:pPr>
            <w:r>
              <w:rPr>
                <w:rFonts w:ascii="Arial" w:cs="Arial" w:eastAsia="Arial" w:hAnsi="Arial"/>
                <w:b/>
                <w:bCs/>
                <w:color w:val="C9A84C"/>
                <w:sz w:val="18"/>
                <w:szCs w:val="18"/>
              </w:rPr>
              <w:t xml:space="preserve">STUDY PAGE</w:t>
            </w:r>
          </w:p>
        </w:tc>
      </w:tr>
    </w:tbl>
    <w:p>
      <w:pPr>
        <w:spacing w:after="36"/>
      </w:pPr>
      <w:r>
        <w:t xml:space="preserve"/>
      </w:r>
    </w:p>
    <w:p>
      <w:pPr>
        <w:spacing w:after="60"/>
      </w:pPr>
      <w:r>
        <w:rPr>
          <w:rFonts w:ascii="Times New Roman" w:cs="Times New Roman" w:eastAsia="Times New Roman" w:hAnsi="Times New Roman"/>
          <w:b/>
          <w:bCs/>
          <w:color w:val="1B2A4A"/>
          <w:sz w:val="48"/>
          <w:szCs w:val="48"/>
        </w:rPr>
        <w:t xml:space="preserve">Eve</w:t>
      </w:r>
    </w:p>
    <w:p>
      <w:pPr>
        <w:spacing w:after="160"/>
      </w:pPr>
      <w:r>
        <w:rPr>
          <w:rFonts w:ascii="Times New Roman" w:cs="Times New Roman" w:eastAsia="Times New Roman" w:hAnsi="Times New Roman"/>
          <w:i/>
          <w:iCs/>
          <w:color w:val="C9A84C"/>
          <w:sz w:val="28"/>
          <w:szCs w:val="28"/>
        </w:rPr>
        <w:t xml:space="preserve">The Mother of All Living: Woman of Beauty and Sorrow</w:t>
      </w:r>
    </w:p>
    <w:p>
      <w:pPr>
        <w:pBdr>
          <w:bottom w:val="single" w:color="C9A84C" w:sz="6" w:space="1"/>
        </w:pBdr>
        <w:spacing w:after="1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OVERVIEW</w:t>
            </w:r>
          </w:p>
        </w:tc>
      </w:tr>
    </w:tbl>
    <w:p>
      <w:pPr>
        <w:spacing w:after="36"/>
      </w:pPr>
      <w:r>
        <w:t xml:space="preserve"/>
      </w:r>
    </w:p>
    <w:p>
      <w:pPr>
        <w:spacing w:after="120"/>
      </w:pPr>
      <w:r>
        <w:rPr>
          <w:rFonts w:ascii="Times New Roman" w:cs="Times New Roman" w:eastAsia="Times New Roman" w:hAnsi="Times New Roman"/>
          <w:sz w:val="22"/>
          <w:szCs w:val="22"/>
        </w:rPr>
        <w:t xml:space="preserve">Eve is the first woman, described by God as a ‘helper suitable’ — not a lesser being but a completing counterpart. She is called ‘woman’ by Adam (‘from man she was taken’) and later ‘Eve’ (life-giver) by him after the Fall. Hers is a story of glory and grief, of beauty interrupted by deception, and of motherhood carried through tremendous pain.</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
              <w:left w:val="single" w:color="C9A84C" w:sz="1"/>
              <w:bottom w:val="single" w:color="C9A84C" w:sz="1"/>
              <w:right w:val="single" w:color="C9A84C" w:sz="1"/>
            </w:tcBorders>
            <w:shd w:fill="F5EDD6" w:val="clear"/>
            <w:tcMar>
              <w:top w:type="dxa" w:w="120"/>
              <w:left w:type="dxa" w:w="180"/>
              <w:bottom w:type="dxa" w:w="120"/>
              <w:right w:type="dxa" w:w="180"/>
            </w:tcMar>
          </w:tcPr>
          <w:p>
            <w:pPr>
              <w:jc w:val="center"/>
            </w:pPr>
            <w:r>
              <w:rPr>
                <w:rFonts w:ascii="Times New Roman" w:cs="Times New Roman" w:eastAsia="Times New Roman" w:hAnsi="Times New Roman"/>
                <w:i/>
                <w:iCs/>
                <w:color w:val="1B2A4A"/>
                <w:sz w:val="22"/>
                <w:szCs w:val="22"/>
              </w:rPr>
              <w:t xml:space="preserve">KEY PASSAGE
Genesis 3:20 — ‘Adam named his wife Eve, because she would become the mother of all the living.’</w:t>
            </w:r>
          </w:p>
        </w:tc>
      </w:tr>
    </w:tbl>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CHARACTER TRAITS TO EXPLORE</w:t>
            </w:r>
          </w:p>
        </w:tc>
      </w:tr>
    </w:tbl>
    <w:p>
      <w:pPr>
        <w:spacing w:after="36"/>
      </w:pPr>
      <w:r>
        <w:t xml:space="preserve"/>
      </w:r>
    </w:p>
    <w:p>
      <w:pPr>
        <w:spacing w:after="80"/>
        <w:ind w:left="360"/>
      </w:pPr>
      <w:r>
        <w:rPr>
          <w:rFonts w:ascii="Times New Roman" w:cs="Times New Roman" w:eastAsia="Times New Roman" w:hAnsi="Times New Roman"/>
          <w:sz w:val="22"/>
          <w:szCs w:val="22"/>
        </w:rPr>
        <w:t xml:space="preserve">♦  Relational design</w:t>
      </w:r>
    </w:p>
    <w:p>
      <w:pPr>
        <w:spacing w:after="80"/>
        <w:ind w:left="360"/>
      </w:pPr>
      <w:r>
        <w:rPr>
          <w:rFonts w:ascii="Times New Roman" w:cs="Times New Roman" w:eastAsia="Times New Roman" w:hAnsi="Times New Roman"/>
          <w:sz w:val="22"/>
          <w:szCs w:val="22"/>
        </w:rPr>
        <w:t xml:space="preserve">♦  Vulnerability to deception</w:t>
      </w:r>
    </w:p>
    <w:p>
      <w:pPr>
        <w:spacing w:after="80"/>
        <w:ind w:left="360"/>
      </w:pPr>
      <w:r>
        <w:rPr>
          <w:rFonts w:ascii="Times New Roman" w:cs="Times New Roman" w:eastAsia="Times New Roman" w:hAnsi="Times New Roman"/>
          <w:sz w:val="22"/>
          <w:szCs w:val="22"/>
        </w:rPr>
        <w:t xml:space="preserve">♦  Hope despite consequence</w:t>
      </w:r>
    </w:p>
    <w:p>
      <w:pPr>
        <w:spacing w:after="80"/>
        <w:ind w:left="360"/>
      </w:pPr>
      <w:r>
        <w:rPr>
          <w:rFonts w:ascii="Times New Roman" w:cs="Times New Roman" w:eastAsia="Times New Roman" w:hAnsi="Times New Roman"/>
          <w:sz w:val="22"/>
          <w:szCs w:val="22"/>
        </w:rPr>
        <w:t xml:space="preserve">♦  Perseverance</w:t>
      </w:r>
    </w:p>
    <w:p>
      <w:pPr>
        <w:spacing w:after="80"/>
        <w:ind w:left="360"/>
      </w:pPr>
      <w:r>
        <w:rPr>
          <w:rFonts w:ascii="Times New Roman" w:cs="Times New Roman" w:eastAsia="Times New Roman" w:hAnsi="Times New Roman"/>
          <w:sz w:val="22"/>
          <w:szCs w:val="22"/>
        </w:rPr>
        <w:t xml:space="preserve">♦  Faith in God’s promises</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CHARACTER STUDY</w:t>
            </w:r>
          </w:p>
        </w:tc>
      </w:tr>
    </w:tbl>
    <w:p>
      <w:pPr>
        <w:spacing w:after="36"/>
      </w:pPr>
      <w:r>
        <w:t xml:space="preserve"/>
      </w:r>
    </w:p>
    <w:p>
      <w:pPr>
        <w:spacing w:after="120"/>
      </w:pPr>
      <w:r>
        <w:rPr>
          <w:rFonts w:ascii="Times New Roman" w:cs="Times New Roman" w:eastAsia="Times New Roman" w:hAnsi="Times New Roman"/>
          <w:sz w:val="22"/>
          <w:szCs w:val="22"/>
        </w:rPr>
        <w:t xml:space="preserve">Eve’s conversation with the serpent reveals a pattern of temptation that still works today: question God’s goodness, distort God’s word, appeal to pride (‘you will be like God’). Eve was deceived (1 Timothy 2:14), which distinguishes her sin from Adam’s, but she was still accountable. What is remarkable is what happens after: God gives her a promise in judgment — her offspring would crush the serpent’s head (Genesis 3:15).</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LIFE APPLICATION</w:t>
            </w:r>
          </w:p>
        </w:tc>
      </w:tr>
    </w:tbl>
    <w:p>
      <w:pPr>
        <w:spacing w:after="36"/>
      </w:pPr>
      <w:r>
        <w:t xml:space="preserve"/>
      </w:r>
    </w:p>
    <w:p>
      <w:pPr>
        <w:spacing w:after="80"/>
        <w:ind w:left="360"/>
      </w:pPr>
      <w:r>
        <w:rPr>
          <w:rFonts w:ascii="Times New Roman" w:cs="Times New Roman" w:eastAsia="Times New Roman" w:hAnsi="Times New Roman"/>
          <w:sz w:val="22"/>
          <w:szCs w:val="22"/>
        </w:rPr>
        <w:t xml:space="preserve">♦  Temptation often attacks through distortion of truth.</w:t>
      </w:r>
    </w:p>
    <w:p>
      <w:pPr>
        <w:spacing w:after="80"/>
        <w:ind w:left="360"/>
      </w:pPr>
      <w:r>
        <w:rPr>
          <w:rFonts w:ascii="Times New Roman" w:cs="Times New Roman" w:eastAsia="Times New Roman" w:hAnsi="Times New Roman"/>
          <w:sz w:val="22"/>
          <w:szCs w:val="22"/>
        </w:rPr>
        <w:t xml:space="preserve">♦  Women (and all people) carry dignity even in failure.</w:t>
      </w:r>
    </w:p>
    <w:p>
      <w:pPr>
        <w:spacing w:after="80"/>
        <w:ind w:left="360"/>
      </w:pPr>
      <w:r>
        <w:rPr>
          <w:rFonts w:ascii="Times New Roman" w:cs="Times New Roman" w:eastAsia="Times New Roman" w:hAnsi="Times New Roman"/>
          <w:sz w:val="22"/>
          <w:szCs w:val="22"/>
        </w:rPr>
        <w:t xml:space="preserve">♦  God speaks hope into our hardest moments.</w:t>
      </w:r>
    </w:p>
    <w:p>
      <w:pPr>
        <w:spacing w:after="80"/>
        <w:ind w:left="360"/>
      </w:pPr>
      <w:r>
        <w:rPr>
          <w:rFonts w:ascii="Times New Roman" w:cs="Times New Roman" w:eastAsia="Times New Roman" w:hAnsi="Times New Roman"/>
          <w:sz w:val="22"/>
          <w:szCs w:val="22"/>
        </w:rPr>
        <w:t xml:space="preserve">♦  Being a life-giver — spiritually, relationally, physically — is a sacred calling.</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MEMORY VERSE</w:t>
            </w:r>
          </w:p>
        </w:tc>
      </w:tr>
    </w:tbl>
    <w:p>
      <w:pPr>
        <w:spacing w:after="36"/>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
              <w:left w:val="single" w:color="C9A84C" w:sz="1"/>
              <w:bottom w:val="single" w:color="C9A84C" w:sz="1"/>
              <w:right w:val="single" w:color="C9A84C" w:sz="1"/>
            </w:tcBorders>
            <w:shd w:fill="F5EDD6" w:val="clear"/>
            <w:tcMar>
              <w:top w:type="dxa" w:w="120"/>
              <w:left w:type="dxa" w:w="180"/>
              <w:bottom w:type="dxa" w:w="120"/>
              <w:right w:type="dxa" w:w="180"/>
            </w:tcMar>
          </w:tcPr>
          <w:p>
            <w:pPr>
              <w:jc w:val="center"/>
            </w:pPr>
            <w:r>
              <w:rPr>
                <w:rFonts w:ascii="Times New Roman" w:cs="Times New Roman" w:eastAsia="Times New Roman" w:hAnsi="Times New Roman"/>
                <w:i/>
                <w:iCs/>
                <w:color w:val="1B2A4A"/>
                <w:sz w:val="22"/>
                <w:szCs w:val="22"/>
              </w:rPr>
              <w:t xml:space="preserve">Genesis 3:15 — ‘And I will put enmity between you and the woman, and between your offspring and hers; he will crush your head, and you will strike his heel.’</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4860"/>
      </w:tblGrid>
      <w:tr>
        <w:tc>
          <w:tcPr>
            <w:tcW w:type="dxa" w:w="4500"/>
            <w:tcBorders>
              <w:top w:val="nil" w:color="FFFFFF" w:sz="0"/>
              <w:left w:val="nil" w:color="FFFFFF" w:sz="0"/>
              <w:bottom w:val="nil" w:color="FFFFFF" w:sz="0"/>
              <w:right w:val="nil" w:color="FFFFFF" w:sz="0"/>
            </w:tcBorders>
            <w:shd w:fill="1B2A4A" w:val="clear"/>
            <w:tcMar>
              <w:top w:type="dxa" w:w="80"/>
              <w:left w:type="dxa" w:w="120"/>
              <w:bottom w:type="dxa" w:w="80"/>
              <w:right w:type="dxa" w:w="120"/>
            </w:tcMar>
          </w:tcPr>
          <w:p>
            <w:r>
              <w:rPr>
                <w:rFonts w:ascii="Arial" w:cs="Arial" w:eastAsia="Arial" w:hAnsi="Arial"/>
                <w:b/>
                <w:bCs/>
                <w:color w:val="FFFFFF"/>
                <w:sz w:val="17"/>
                <w:szCs w:val="17"/>
              </w:rPr>
              <w:t xml:space="preserve">CROSS REFERENCES</w:t>
            </w:r>
          </w:p>
        </w:tc>
        <w:tc>
          <w:tcPr>
            <w:tcW w:type="dxa" w:w="4860"/>
            <w:tcBorders>
              <w:top w:val="nil" w:color="FFFFFF" w:sz="0"/>
              <w:left w:val="single" w:color="C9A84C" w:sz="4"/>
              <w:bottom w:val="nil" w:color="FFFFFF" w:sz="0"/>
              <w:right w:val="nil" w:color="FFFFFF" w:sz="0"/>
            </w:tcBorders>
            <w:shd w:fill="1B2A4A" w:val="clear"/>
            <w:tcMar>
              <w:top w:type="dxa" w:w="80"/>
              <w:left w:type="dxa" w:w="120"/>
              <w:bottom w:type="dxa" w:w="80"/>
              <w:right w:type="dxa" w:w="120"/>
            </w:tcMar>
          </w:tcPr>
          <w:p>
            <w:r>
              <w:rPr>
                <w:rFonts w:ascii="Arial" w:cs="Arial" w:eastAsia="Arial" w:hAnsi="Arial"/>
                <w:b/>
                <w:bCs/>
                <w:color w:val="FFFFFF"/>
                <w:sz w:val="17"/>
                <w:szCs w:val="17"/>
              </w:rPr>
              <w:t xml:space="preserve">DISCUSSION QUESTIONS</w:t>
            </w:r>
          </w:p>
        </w:tc>
      </w:tr>
      <w:tr>
        <w:tc>
          <w:tcPr>
            <w:tcW w:type="dxa" w:w="4500"/>
            <w:tcBorders>
              <w:top w:val="nil" w:color="FFFFFF" w:sz="0"/>
              <w:left w:val="single" w:color="D1D5DB" w:sz="4"/>
              <w:bottom w:val="single" w:color="D1D5DB" w:sz="4"/>
              <w:right w:val="single" w:color="C9A84C" w:sz="4"/>
            </w:tcBorders>
            <w:shd w:fill="F3F4F6" w:val="clear"/>
            <w:tcMar>
              <w:top w:type="dxa" w:w="80"/>
              <w:left w:type="dxa" w:w="120"/>
              <w:bottom w:type="dxa" w:w="80"/>
              <w:right w:type="dxa" w:w="120"/>
            </w:tcMar>
          </w:tcPr>
          <w:p>
            <w:pPr>
              <w:spacing w:after="80"/>
            </w:pPr>
            <w:r>
              <w:rPr>
                <w:rFonts w:ascii="Times New Roman" w:cs="Times New Roman" w:eastAsia="Times New Roman" w:hAnsi="Times New Roman"/>
                <w:sz w:val="20"/>
                <w:szCs w:val="20"/>
              </w:rPr>
              <w:t xml:space="preserve">• 1 Timothy 2:13–15</w:t>
            </w:r>
          </w:p>
          <w:p>
            <w:pPr>
              <w:spacing w:after="80"/>
            </w:pPr>
            <w:r>
              <w:rPr>
                <w:rFonts w:ascii="Times New Roman" w:cs="Times New Roman" w:eastAsia="Times New Roman" w:hAnsi="Times New Roman"/>
                <w:sz w:val="20"/>
                <w:szCs w:val="20"/>
              </w:rPr>
              <w:t xml:space="preserve">• 2 Corinthians 11:3</w:t>
            </w:r>
          </w:p>
          <w:p>
            <w:pPr>
              <w:spacing w:after="80"/>
            </w:pPr>
            <w:r>
              <w:rPr>
                <w:rFonts w:ascii="Times New Roman" w:cs="Times New Roman" w:eastAsia="Times New Roman" w:hAnsi="Times New Roman"/>
                <w:sz w:val="20"/>
                <w:szCs w:val="20"/>
              </w:rPr>
              <w:t xml:space="preserve">• Revelation 12 (woman and the dragon)</w:t>
            </w:r>
          </w:p>
        </w:tc>
        <w:tc>
          <w:tcPr>
            <w:tcW w:type="dxa" w:w="4860"/>
            <w:tcBorders>
              <w:top w:val="nil" w:color="FFFFFF" w:sz="0"/>
              <w:left w:val="nil" w:color="FFFFFF" w:sz="0"/>
              <w:bottom w:val="single" w:color="D1D5DB" w:sz="4"/>
              <w:right w:val="single" w:color="D1D5DB" w:sz="4"/>
            </w:tcBorders>
            <w:shd w:fill="F3F4F6" w:val="clear"/>
            <w:tcMar>
              <w:top w:type="dxa" w:w="80"/>
              <w:left w:type="dxa" w:w="120"/>
              <w:bottom w:type="dxa" w:w="80"/>
              <w:right w:type="dxa" w:w="120"/>
            </w:tcMar>
          </w:tcPr>
          <w:p>
            <w:pPr>
              <w:spacing w:after="100"/>
            </w:pPr>
            <w:r>
              <w:rPr>
                <w:rFonts w:ascii="Times New Roman" w:cs="Times New Roman" w:eastAsia="Times New Roman" w:hAnsi="Times New Roman"/>
                <w:sz w:val="20"/>
                <w:szCs w:val="20"/>
              </w:rPr>
              <w:t xml:space="preserve">1.  How was Eve deceived, and what does this teach us about how deception works?</w:t>
            </w:r>
          </w:p>
          <w:p>
            <w:pPr>
              <w:spacing w:after="100"/>
            </w:pPr>
            <w:r>
              <w:rPr>
                <w:rFonts w:ascii="Times New Roman" w:cs="Times New Roman" w:eastAsia="Times New Roman" w:hAnsi="Times New Roman"/>
                <w:sz w:val="20"/>
                <w:szCs w:val="20"/>
              </w:rPr>
              <w:t xml:space="preserve">2.  What is the significance of Adam naming her ‘Eve’ (life) after the Fall?</w:t>
            </w:r>
          </w:p>
          <w:p>
            <w:pPr>
              <w:spacing w:after="100"/>
            </w:pPr>
            <w:r>
              <w:rPr>
                <w:rFonts w:ascii="Times New Roman" w:cs="Times New Roman" w:eastAsia="Times New Roman" w:hAnsi="Times New Roman"/>
                <w:sz w:val="20"/>
                <w:szCs w:val="20"/>
              </w:rPr>
              <w:t xml:space="preserve">3.  How does Genesis 3:15 point forward to Jesus?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B2A4A" w:val="clear"/>
            <w:tcMar>
              <w:top w:type="dxa" w:w="120"/>
              <w:left w:type="dxa" w:w="180"/>
              <w:bottom w:type="dxa" w:w="120"/>
              <w:right w:type="dxa" w:w="180"/>
            </w:tcMar>
          </w:tcPr>
          <w:p>
            <w:pPr>
              <w:jc w:val="center"/>
            </w:pPr>
            <w:r>
              <w:rPr>
                <w:rFonts w:ascii="Arial" w:cs="Arial" w:eastAsia="Arial" w:hAnsi="Arial"/>
                <w:b/>
                <w:bCs/>
                <w:color w:val="FFFFFF"/>
                <w:sz w:val="18"/>
                <w:szCs w:val="18"/>
              </w:rPr>
              <w:t xml:space="preserve">UNIT 1 · THE PATRIARCHS &amp; MATRIARCHS: FAITH THAT MOVES MOUNTAINS · WEEKS 1–20</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nil" w:color="FFFFFF" w:sz="0"/>
              <w:left w:val="nil" w:color="FFFFFF" w:sz="0"/>
              <w:bottom w:val="nil" w:color="FFFFFF" w:sz="0"/>
              <w:right w:val="nil" w:color="FFFFFF" w:sz="0"/>
            </w:tcBorders>
            <w:tcMar>
              <w:top w:type="dxa" w:w="60"/>
              <w:left w:type="dxa" w:w="0"/>
              <w:bottom w:type="dxa" w:w="60"/>
              <w:right w:type="dxa" w:w="0"/>
            </w:tcMar>
          </w:tcPr>
          <w:p>
            <w:r>
              <w:rPr>
                <w:rFonts w:ascii="Arial" w:cs="Arial" w:eastAsia="Arial" w:hAnsi="Arial"/>
                <w:color w:val="6B7280"/>
                <w:sz w:val="18"/>
                <w:szCs w:val="18"/>
              </w:rPr>
              <w:t xml:space="preserve">WEEK 2  ♀  Genesis 2–4</w:t>
            </w:r>
          </w:p>
        </w:tc>
        <w:tc>
          <w:tcPr>
            <w:tcW w:type="dxa" w:w="3360"/>
            <w:tcBorders>
              <w:top w:val="nil" w:color="FFFFFF" w:sz="0"/>
              <w:left w:val="nil" w:color="FFFFFF" w:sz="0"/>
              <w:bottom w:val="nil" w:color="FFFFFF" w:sz="0"/>
              <w:right w:val="nil" w:color="FFFFFF" w:sz="0"/>
            </w:tcBorders>
            <w:tcMar>
              <w:top w:type="dxa" w:w="60"/>
              <w:left w:type="dxa" w:w="0"/>
              <w:bottom w:type="dxa" w:w="60"/>
              <w:right w:type="dxa" w:w="0"/>
            </w:tcMar>
          </w:tcPr>
          <w:p>
            <w:pPr>
              <w:jc w:val="right"/>
            </w:pPr>
            <w:r>
              <w:rPr>
                <w:rFonts w:ascii="Arial" w:cs="Arial" w:eastAsia="Arial" w:hAnsi="Arial"/>
                <w:b/>
                <w:bCs/>
                <w:color w:val="C9A84C"/>
                <w:sz w:val="18"/>
                <w:szCs w:val="18"/>
              </w:rPr>
              <w:t xml:space="preserve">JOURNAL PAGE</w:t>
            </w:r>
          </w:p>
        </w:tc>
      </w:tr>
    </w:tbl>
    <w:p>
      <w:pPr>
        <w:spacing w:after="36"/>
      </w:pPr>
      <w:r>
        <w:t xml:space="preserve"/>
      </w:r>
    </w:p>
    <w:p>
      <w:pPr>
        <w:spacing w:after="60"/>
      </w:pPr>
      <w:r>
        <w:rPr>
          <w:rFonts w:ascii="Times New Roman" w:cs="Times New Roman" w:eastAsia="Times New Roman" w:hAnsi="Times New Roman"/>
          <w:b/>
          <w:bCs/>
          <w:color w:val="1B2A4A"/>
          <w:sz w:val="48"/>
          <w:szCs w:val="48"/>
        </w:rPr>
        <w:t xml:space="preserve">Eve</w:t>
      </w:r>
    </w:p>
    <w:p>
      <w:pPr>
        <w:spacing w:after="160"/>
      </w:pPr>
      <w:r>
        <w:rPr>
          <w:rFonts w:ascii="Times New Roman" w:cs="Times New Roman" w:eastAsia="Times New Roman" w:hAnsi="Times New Roman"/>
          <w:i/>
          <w:iCs/>
          <w:color w:val="C9A84C"/>
          <w:sz w:val="28"/>
          <w:szCs w:val="28"/>
        </w:rPr>
        <w:t xml:space="preserve">Personal Reflection &amp; Response</w:t>
      </w:r>
    </w:p>
    <w:p>
      <w:pPr>
        <w:pBdr>
          <w:bottom w:val="single" w:color="C9A84C" w:sz="6" w:space="1"/>
        </w:pBdr>
        <w:spacing w:after="160"/>
      </w:pPr>
      <w:r>
        <w:t xml:space="preserve"/>
      </w:r>
    </w:p>
    <w:p>
      <w:pPr>
        <w:spacing w:after="100"/>
      </w:pPr>
      <w:r>
        <w:rPr>
          <w:rFonts w:ascii="Times New Roman" w:cs="Times New Roman" w:eastAsia="Times New Roman" w:hAnsi="Times New Roman"/>
          <w:b/>
          <w:bCs/>
          <w:color w:val="1B2A4A"/>
          <w:sz w:val="22"/>
          <w:szCs w:val="22"/>
        </w:rPr>
        <w:t xml:space="preserve">1.  Have you ever been deceived into doubting God’s goodness? What did that look like?</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2.  What does it mean to you that Eve received a promise of redemption even in judgment?</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3.  How do you ‘give life’ to those around you — in your words, actions, and presence?</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4.  What do you think Eve felt watching Cain kill Abel? How do you handle grief and loss?</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pBdr>
          <w:bottom w:val="single" w:color="C9A84C" w:sz="6" w:space="1"/>
        </w:pBdr>
        <w:spacing w:after="1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NOTES &amp; FURTHER THOUGHTS</w:t>
            </w:r>
          </w:p>
        </w:tc>
      </w:tr>
    </w:tbl>
    <w:p>
      <w:pPr>
        <w:spacing w:after="36"/>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B2A4A" w:val="clear"/>
            <w:tcMar>
              <w:top w:type="dxa" w:w="120"/>
              <w:left w:type="dxa" w:w="180"/>
              <w:bottom w:type="dxa" w:w="120"/>
              <w:right w:type="dxa" w:w="180"/>
            </w:tcMar>
          </w:tcPr>
          <w:p>
            <w:pPr>
              <w:jc w:val="center"/>
            </w:pPr>
            <w:r>
              <w:rPr>
                <w:rFonts w:ascii="Arial" w:cs="Arial" w:eastAsia="Arial" w:hAnsi="Arial"/>
                <w:b/>
                <w:bCs/>
                <w:color w:val="FFFFFF"/>
                <w:sz w:val="18"/>
                <w:szCs w:val="18"/>
              </w:rPr>
              <w:t xml:space="preserve">UNIT 1 · THE PATRIARCHS &amp; MATRIARCHS: FAITH THAT MOVES MOUNTAINS · WEEKS 1–20</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nil" w:color="FFFFFF" w:sz="0"/>
              <w:left w:val="nil" w:color="FFFFFF" w:sz="0"/>
              <w:bottom w:val="nil" w:color="FFFFFF" w:sz="0"/>
              <w:right w:val="nil" w:color="FFFFFF" w:sz="0"/>
            </w:tcBorders>
            <w:tcMar>
              <w:top w:type="dxa" w:w="60"/>
              <w:left w:type="dxa" w:w="0"/>
              <w:bottom w:type="dxa" w:w="60"/>
              <w:right w:type="dxa" w:w="0"/>
            </w:tcMar>
          </w:tcPr>
          <w:p>
            <w:r>
              <w:rPr>
                <w:rFonts w:ascii="Arial" w:cs="Arial" w:eastAsia="Arial" w:hAnsi="Arial"/>
                <w:color w:val="6B7280"/>
                <w:sz w:val="18"/>
                <w:szCs w:val="18"/>
              </w:rPr>
              <w:t xml:space="preserve">WEEK 3  ♂  Genesis 6–9</w:t>
            </w:r>
          </w:p>
        </w:tc>
        <w:tc>
          <w:tcPr>
            <w:tcW w:type="dxa" w:w="3360"/>
            <w:tcBorders>
              <w:top w:val="nil" w:color="FFFFFF" w:sz="0"/>
              <w:left w:val="nil" w:color="FFFFFF" w:sz="0"/>
              <w:bottom w:val="nil" w:color="FFFFFF" w:sz="0"/>
              <w:right w:val="nil" w:color="FFFFFF" w:sz="0"/>
            </w:tcBorders>
            <w:tcMar>
              <w:top w:type="dxa" w:w="60"/>
              <w:left w:type="dxa" w:w="0"/>
              <w:bottom w:type="dxa" w:w="60"/>
              <w:right w:type="dxa" w:w="0"/>
            </w:tcMar>
          </w:tcPr>
          <w:p>
            <w:pPr>
              <w:jc w:val="right"/>
            </w:pPr>
            <w:r>
              <w:rPr>
                <w:rFonts w:ascii="Arial" w:cs="Arial" w:eastAsia="Arial" w:hAnsi="Arial"/>
                <w:b/>
                <w:bCs/>
                <w:color w:val="C9A84C"/>
                <w:sz w:val="18"/>
                <w:szCs w:val="18"/>
              </w:rPr>
              <w:t xml:space="preserve">STUDY PAGE</w:t>
            </w:r>
          </w:p>
        </w:tc>
      </w:tr>
    </w:tbl>
    <w:p>
      <w:pPr>
        <w:spacing w:after="36"/>
      </w:pPr>
      <w:r>
        <w:t xml:space="preserve"/>
      </w:r>
    </w:p>
    <w:p>
      <w:pPr>
        <w:spacing w:after="60"/>
      </w:pPr>
      <w:r>
        <w:rPr>
          <w:rFonts w:ascii="Times New Roman" w:cs="Times New Roman" w:eastAsia="Times New Roman" w:hAnsi="Times New Roman"/>
          <w:b/>
          <w:bCs/>
          <w:color w:val="1B2A4A"/>
          <w:sz w:val="48"/>
          <w:szCs w:val="48"/>
        </w:rPr>
        <w:t xml:space="preserve">Noah</w:t>
      </w:r>
    </w:p>
    <w:p>
      <w:pPr>
        <w:spacing w:after="160"/>
      </w:pPr>
      <w:r>
        <w:rPr>
          <w:rFonts w:ascii="Times New Roman" w:cs="Times New Roman" w:eastAsia="Times New Roman" w:hAnsi="Times New Roman"/>
          <w:i/>
          <w:iCs/>
          <w:color w:val="C9A84C"/>
          <w:sz w:val="28"/>
          <w:szCs w:val="28"/>
        </w:rPr>
        <w:t xml:space="preserve">Righteousness in a Corrupt Generation</w:t>
      </w:r>
    </w:p>
    <w:p>
      <w:pPr>
        <w:pBdr>
          <w:bottom w:val="single" w:color="C9A84C" w:sz="6" w:space="1"/>
        </w:pBdr>
        <w:spacing w:after="1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OVERVIEW</w:t>
            </w:r>
          </w:p>
        </w:tc>
      </w:tr>
    </w:tbl>
    <w:p>
      <w:pPr>
        <w:spacing w:after="36"/>
      </w:pPr>
      <w:r>
        <w:t xml:space="preserve"/>
      </w:r>
    </w:p>
    <w:p>
      <w:pPr>
        <w:spacing w:after="120"/>
      </w:pPr>
      <w:r>
        <w:rPr>
          <w:rFonts w:ascii="Times New Roman" w:cs="Times New Roman" w:eastAsia="Times New Roman" w:hAnsi="Times New Roman"/>
          <w:sz w:val="22"/>
          <w:szCs w:val="22"/>
        </w:rPr>
        <w:t xml:space="preserve">In a world where ‘every inclination of the human heart was only evil all the time,’ Noah stood as a solitary figure of righteousness. He is one of the most remarkable portraits of faith in all of Scripture — not because he was perfect, but because he believed God and acted when it made no human sense to do so.</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
              <w:left w:val="single" w:color="C9A84C" w:sz="1"/>
              <w:bottom w:val="single" w:color="C9A84C" w:sz="1"/>
              <w:right w:val="single" w:color="C9A84C" w:sz="1"/>
            </w:tcBorders>
            <w:shd w:fill="F5EDD6" w:val="clear"/>
            <w:tcMar>
              <w:top w:type="dxa" w:w="120"/>
              <w:left w:type="dxa" w:w="180"/>
              <w:bottom w:type="dxa" w:w="120"/>
              <w:right w:type="dxa" w:w="180"/>
            </w:tcMar>
          </w:tcPr>
          <w:p>
            <w:pPr>
              <w:jc w:val="center"/>
            </w:pPr>
            <w:r>
              <w:rPr>
                <w:rFonts w:ascii="Times New Roman" w:cs="Times New Roman" w:eastAsia="Times New Roman" w:hAnsi="Times New Roman"/>
                <w:i/>
                <w:iCs/>
                <w:color w:val="1B2A4A"/>
                <w:sz w:val="22"/>
                <w:szCs w:val="22"/>
              </w:rPr>
              <w:t xml:space="preserve">KEY PASSAGE
Genesis 6:9 — ‘Noah was a righteous man, blameless among the people of his time, and he walked faithfully with God.’</w:t>
            </w:r>
          </w:p>
        </w:tc>
      </w:tr>
    </w:tbl>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CHARACTER TRAITS TO EXPLORE</w:t>
            </w:r>
          </w:p>
        </w:tc>
      </w:tr>
    </w:tbl>
    <w:p>
      <w:pPr>
        <w:spacing w:after="36"/>
      </w:pPr>
      <w:r>
        <w:t xml:space="preserve"/>
      </w:r>
    </w:p>
    <w:p>
      <w:pPr>
        <w:spacing w:after="80"/>
        <w:ind w:left="360"/>
      </w:pPr>
      <w:r>
        <w:rPr>
          <w:rFonts w:ascii="Times New Roman" w:cs="Times New Roman" w:eastAsia="Times New Roman" w:hAnsi="Times New Roman"/>
          <w:sz w:val="22"/>
          <w:szCs w:val="22"/>
        </w:rPr>
        <w:t xml:space="preserve">♦  Righteousness before God</w:t>
      </w:r>
    </w:p>
    <w:p>
      <w:pPr>
        <w:spacing w:after="80"/>
        <w:ind w:left="360"/>
      </w:pPr>
      <w:r>
        <w:rPr>
          <w:rFonts w:ascii="Times New Roman" w:cs="Times New Roman" w:eastAsia="Times New Roman" w:hAnsi="Times New Roman"/>
          <w:sz w:val="22"/>
          <w:szCs w:val="22"/>
        </w:rPr>
        <w:t xml:space="preserve">♦  Obedience under pressure</w:t>
      </w:r>
    </w:p>
    <w:p>
      <w:pPr>
        <w:spacing w:after="80"/>
        <w:ind w:left="360"/>
      </w:pPr>
      <w:r>
        <w:rPr>
          <w:rFonts w:ascii="Times New Roman" w:cs="Times New Roman" w:eastAsia="Times New Roman" w:hAnsi="Times New Roman"/>
          <w:sz w:val="22"/>
          <w:szCs w:val="22"/>
        </w:rPr>
        <w:t xml:space="preserve">♦  Long-suffering faithfulness</w:t>
      </w:r>
    </w:p>
    <w:p>
      <w:pPr>
        <w:spacing w:after="80"/>
        <w:ind w:left="360"/>
      </w:pPr>
      <w:r>
        <w:rPr>
          <w:rFonts w:ascii="Times New Roman" w:cs="Times New Roman" w:eastAsia="Times New Roman" w:hAnsi="Times New Roman"/>
          <w:sz w:val="22"/>
          <w:szCs w:val="22"/>
        </w:rPr>
        <w:t xml:space="preserve">♦  Vulnerability after success</w:t>
      </w:r>
    </w:p>
    <w:p>
      <w:pPr>
        <w:spacing w:after="80"/>
        <w:ind w:left="360"/>
      </w:pPr>
      <w:r>
        <w:rPr>
          <w:rFonts w:ascii="Times New Roman" w:cs="Times New Roman" w:eastAsia="Times New Roman" w:hAnsi="Times New Roman"/>
          <w:sz w:val="22"/>
          <w:szCs w:val="22"/>
        </w:rPr>
        <w:t xml:space="preserve">♦  Covenant relationship</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CHARACTER STUDY</w:t>
            </w:r>
          </w:p>
        </w:tc>
      </w:tr>
    </w:tbl>
    <w:p>
      <w:pPr>
        <w:spacing w:after="36"/>
      </w:pPr>
      <w:r>
        <w:t xml:space="preserve"/>
      </w:r>
    </w:p>
    <w:p>
      <w:pPr>
        <w:spacing w:after="120"/>
      </w:pPr>
      <w:r>
        <w:rPr>
          <w:rFonts w:ascii="Times New Roman" w:cs="Times New Roman" w:eastAsia="Times New Roman" w:hAnsi="Times New Roman"/>
          <w:sz w:val="22"/>
          <w:szCs w:val="22"/>
        </w:rPr>
        <w:t xml:space="preserve">Noah’s faithfulness is staggering when you consider the context. He preached righteousness (2 Peter 2:5) for perhaps 100 years while building a massive ark — with no rain in sight and surrounded by mockery. The author of Hebrews says he ‘in holy fear built an ark to save his family.’ Fear of God, not fear of people, drove him. Yet Noah’s story doesn’t end at the ark. After the flood, he plants a vineyard, gets drunk, and is shamed in his tent (Genesis 9:20–27). This is not a postscript to overlook — it reminds us that even the most faithful people are not immune to moral failure, especially in seasons of rest and abundance.</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LIFE APPLICATION</w:t>
            </w:r>
          </w:p>
        </w:tc>
      </w:tr>
    </w:tbl>
    <w:p>
      <w:pPr>
        <w:spacing w:after="36"/>
      </w:pPr>
      <w:r>
        <w:t xml:space="preserve"/>
      </w:r>
    </w:p>
    <w:p>
      <w:pPr>
        <w:spacing w:after="80"/>
        <w:ind w:left="360"/>
      </w:pPr>
      <w:r>
        <w:rPr>
          <w:rFonts w:ascii="Times New Roman" w:cs="Times New Roman" w:eastAsia="Times New Roman" w:hAnsi="Times New Roman"/>
          <w:sz w:val="22"/>
          <w:szCs w:val="22"/>
        </w:rPr>
        <w:t xml:space="preserve">♦  Righteousness is possible even when surrounded by corruption.</w:t>
      </w:r>
    </w:p>
    <w:p>
      <w:pPr>
        <w:spacing w:after="80"/>
        <w:ind w:left="360"/>
      </w:pPr>
      <w:r>
        <w:rPr>
          <w:rFonts w:ascii="Times New Roman" w:cs="Times New Roman" w:eastAsia="Times New Roman" w:hAnsi="Times New Roman"/>
          <w:sz w:val="22"/>
          <w:szCs w:val="22"/>
        </w:rPr>
        <w:t xml:space="preserve">♦  Long obedience in obscurity matters.</w:t>
      </w:r>
    </w:p>
    <w:p>
      <w:pPr>
        <w:spacing w:after="80"/>
        <w:ind w:left="360"/>
      </w:pPr>
      <w:r>
        <w:rPr>
          <w:rFonts w:ascii="Times New Roman" w:cs="Times New Roman" w:eastAsia="Times New Roman" w:hAnsi="Times New Roman"/>
          <w:sz w:val="22"/>
          <w:szCs w:val="22"/>
        </w:rPr>
        <w:t xml:space="preserve">♦  Success and comfort can be more dangerous than hardship.</w:t>
      </w:r>
    </w:p>
    <w:p>
      <w:pPr>
        <w:spacing w:after="80"/>
        <w:ind w:left="360"/>
      </w:pPr>
      <w:r>
        <w:rPr>
          <w:rFonts w:ascii="Times New Roman" w:cs="Times New Roman" w:eastAsia="Times New Roman" w:hAnsi="Times New Roman"/>
          <w:sz w:val="22"/>
          <w:szCs w:val="22"/>
        </w:rPr>
        <w:t xml:space="preserve">♦  God keeps His covenant even when we don’t deserve it.</w:t>
      </w:r>
    </w:p>
    <w:p>
      <w:pPr>
        <w:spacing w:after="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MEMORY VERSE</w:t>
            </w:r>
          </w:p>
        </w:tc>
      </w:tr>
    </w:tbl>
    <w:p>
      <w:pPr>
        <w:spacing w:after="36"/>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1"/>
              <w:left w:val="single" w:color="C9A84C" w:sz="1"/>
              <w:bottom w:val="single" w:color="C9A84C" w:sz="1"/>
              <w:right w:val="single" w:color="C9A84C" w:sz="1"/>
            </w:tcBorders>
            <w:shd w:fill="F5EDD6" w:val="clear"/>
            <w:tcMar>
              <w:top w:type="dxa" w:w="120"/>
              <w:left w:type="dxa" w:w="180"/>
              <w:bottom w:type="dxa" w:w="120"/>
              <w:right w:type="dxa" w:w="180"/>
            </w:tcMar>
          </w:tcPr>
          <w:p>
            <w:pPr>
              <w:jc w:val="center"/>
            </w:pPr>
            <w:r>
              <w:rPr>
                <w:rFonts w:ascii="Times New Roman" w:cs="Times New Roman" w:eastAsia="Times New Roman" w:hAnsi="Times New Roman"/>
                <w:i/>
                <w:iCs/>
                <w:color w:val="1B2A4A"/>
                <w:sz w:val="22"/>
                <w:szCs w:val="22"/>
              </w:rPr>
              <w:t xml:space="preserve">Hebrews 11:7 — ‘By faith Noah, when warned about things not yet seen, in holy fear built an ark to save his family.’</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4860"/>
      </w:tblGrid>
      <w:tr>
        <w:tc>
          <w:tcPr>
            <w:tcW w:type="dxa" w:w="4500"/>
            <w:tcBorders>
              <w:top w:val="nil" w:color="FFFFFF" w:sz="0"/>
              <w:left w:val="nil" w:color="FFFFFF" w:sz="0"/>
              <w:bottom w:val="nil" w:color="FFFFFF" w:sz="0"/>
              <w:right w:val="nil" w:color="FFFFFF" w:sz="0"/>
            </w:tcBorders>
            <w:shd w:fill="1B2A4A" w:val="clear"/>
            <w:tcMar>
              <w:top w:type="dxa" w:w="80"/>
              <w:left w:type="dxa" w:w="120"/>
              <w:bottom w:type="dxa" w:w="80"/>
              <w:right w:type="dxa" w:w="120"/>
            </w:tcMar>
          </w:tcPr>
          <w:p>
            <w:r>
              <w:rPr>
                <w:rFonts w:ascii="Arial" w:cs="Arial" w:eastAsia="Arial" w:hAnsi="Arial"/>
                <w:b/>
                <w:bCs/>
                <w:color w:val="FFFFFF"/>
                <w:sz w:val="17"/>
                <w:szCs w:val="17"/>
              </w:rPr>
              <w:t xml:space="preserve">CROSS REFERENCES</w:t>
            </w:r>
          </w:p>
        </w:tc>
        <w:tc>
          <w:tcPr>
            <w:tcW w:type="dxa" w:w="4860"/>
            <w:tcBorders>
              <w:top w:val="nil" w:color="FFFFFF" w:sz="0"/>
              <w:left w:val="single" w:color="C9A84C" w:sz="4"/>
              <w:bottom w:val="nil" w:color="FFFFFF" w:sz="0"/>
              <w:right w:val="nil" w:color="FFFFFF" w:sz="0"/>
            </w:tcBorders>
            <w:shd w:fill="1B2A4A" w:val="clear"/>
            <w:tcMar>
              <w:top w:type="dxa" w:w="80"/>
              <w:left w:type="dxa" w:w="120"/>
              <w:bottom w:type="dxa" w:w="80"/>
              <w:right w:type="dxa" w:w="120"/>
            </w:tcMar>
          </w:tcPr>
          <w:p>
            <w:r>
              <w:rPr>
                <w:rFonts w:ascii="Arial" w:cs="Arial" w:eastAsia="Arial" w:hAnsi="Arial"/>
                <w:b/>
                <w:bCs/>
                <w:color w:val="FFFFFF"/>
                <w:sz w:val="17"/>
                <w:szCs w:val="17"/>
              </w:rPr>
              <w:t xml:space="preserve">DISCUSSION QUESTIONS</w:t>
            </w:r>
          </w:p>
        </w:tc>
      </w:tr>
      <w:tr>
        <w:tc>
          <w:tcPr>
            <w:tcW w:type="dxa" w:w="4500"/>
            <w:tcBorders>
              <w:top w:val="nil" w:color="FFFFFF" w:sz="0"/>
              <w:left w:val="single" w:color="D1D5DB" w:sz="4"/>
              <w:bottom w:val="single" w:color="D1D5DB" w:sz="4"/>
              <w:right w:val="single" w:color="C9A84C" w:sz="4"/>
            </w:tcBorders>
            <w:shd w:fill="F3F4F6" w:val="clear"/>
            <w:tcMar>
              <w:top w:type="dxa" w:w="80"/>
              <w:left w:type="dxa" w:w="120"/>
              <w:bottom w:type="dxa" w:w="80"/>
              <w:right w:type="dxa" w:w="120"/>
            </w:tcMar>
          </w:tcPr>
          <w:p>
            <w:pPr>
              <w:spacing w:after="80"/>
            </w:pPr>
            <w:r>
              <w:rPr>
                <w:rFonts w:ascii="Times New Roman" w:cs="Times New Roman" w:eastAsia="Times New Roman" w:hAnsi="Times New Roman"/>
                <w:sz w:val="20"/>
                <w:szCs w:val="20"/>
              </w:rPr>
              <w:t xml:space="preserve">• Hebrews 11:7</w:t>
            </w:r>
          </w:p>
          <w:p>
            <w:pPr>
              <w:spacing w:after="80"/>
            </w:pPr>
            <w:r>
              <w:rPr>
                <w:rFonts w:ascii="Times New Roman" w:cs="Times New Roman" w:eastAsia="Times New Roman" w:hAnsi="Times New Roman"/>
                <w:sz w:val="20"/>
                <w:szCs w:val="20"/>
              </w:rPr>
              <w:t xml:space="preserve">• 2 Peter 2:5</w:t>
            </w:r>
          </w:p>
          <w:p>
            <w:pPr>
              <w:spacing w:after="80"/>
            </w:pPr>
            <w:r>
              <w:rPr>
                <w:rFonts w:ascii="Times New Roman" w:cs="Times New Roman" w:eastAsia="Times New Roman" w:hAnsi="Times New Roman"/>
                <w:sz w:val="20"/>
                <w:szCs w:val="20"/>
              </w:rPr>
              <w:t xml:space="preserve">• Matthew 24:37–39</w:t>
            </w:r>
          </w:p>
          <w:p>
            <w:pPr>
              <w:spacing w:after="80"/>
            </w:pPr>
            <w:r>
              <w:rPr>
                <w:rFonts w:ascii="Times New Roman" w:cs="Times New Roman" w:eastAsia="Times New Roman" w:hAnsi="Times New Roman"/>
                <w:sz w:val="20"/>
                <w:szCs w:val="20"/>
              </w:rPr>
              <w:t xml:space="preserve">• 1 Peter 3:20–21</w:t>
            </w:r>
          </w:p>
        </w:tc>
        <w:tc>
          <w:tcPr>
            <w:tcW w:type="dxa" w:w="4860"/>
            <w:tcBorders>
              <w:top w:val="nil" w:color="FFFFFF" w:sz="0"/>
              <w:left w:val="nil" w:color="FFFFFF" w:sz="0"/>
              <w:bottom w:val="single" w:color="D1D5DB" w:sz="4"/>
              <w:right w:val="single" w:color="D1D5DB" w:sz="4"/>
            </w:tcBorders>
            <w:shd w:fill="F3F4F6" w:val="clear"/>
            <w:tcMar>
              <w:top w:type="dxa" w:w="80"/>
              <w:left w:type="dxa" w:w="120"/>
              <w:bottom w:type="dxa" w:w="80"/>
              <w:right w:type="dxa" w:w="120"/>
            </w:tcMar>
          </w:tcPr>
          <w:p>
            <w:pPr>
              <w:spacing w:after="100"/>
            </w:pPr>
            <w:r>
              <w:rPr>
                <w:rFonts w:ascii="Times New Roman" w:cs="Times New Roman" w:eastAsia="Times New Roman" w:hAnsi="Times New Roman"/>
                <w:sz w:val="20"/>
                <w:szCs w:val="20"/>
              </w:rPr>
              <w:t xml:space="preserve">1.  What do you think life was like for Noah’s family during the 100 years of building?</w:t>
            </w:r>
          </w:p>
          <w:p>
            <w:pPr>
              <w:spacing w:after="100"/>
            </w:pPr>
            <w:r>
              <w:rPr>
                <w:rFonts w:ascii="Times New Roman" w:cs="Times New Roman" w:eastAsia="Times New Roman" w:hAnsi="Times New Roman"/>
                <w:sz w:val="20"/>
                <w:szCs w:val="20"/>
              </w:rPr>
              <w:t xml:space="preserve">2.  How does the story of Noah point forward to Jesus and salvation?</w:t>
            </w:r>
          </w:p>
          <w:p>
            <w:pPr>
              <w:spacing w:after="100"/>
            </w:pPr>
            <w:r>
              <w:rPr>
                <w:rFonts w:ascii="Times New Roman" w:cs="Times New Roman" w:eastAsia="Times New Roman" w:hAnsi="Times New Roman"/>
                <w:sz w:val="20"/>
                <w:szCs w:val="20"/>
              </w:rPr>
              <w:t xml:space="preserve">3.  What does the rainbow covenant tell us about God’s character?</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nil" w:color="FFFFFF" w:sz="0"/>
              <w:bottom w:val="nil" w:color="FFFFFF" w:sz="0"/>
              <w:right w:val="nil" w:color="FFFFFF" w:sz="0"/>
            </w:tcBorders>
            <w:shd w:fill="1B2A4A" w:val="clear"/>
            <w:tcMar>
              <w:top w:type="dxa" w:w="120"/>
              <w:left w:type="dxa" w:w="180"/>
              <w:bottom w:type="dxa" w:w="120"/>
              <w:right w:type="dxa" w:w="180"/>
            </w:tcMar>
          </w:tcPr>
          <w:p>
            <w:pPr>
              <w:jc w:val="center"/>
            </w:pPr>
            <w:r>
              <w:rPr>
                <w:rFonts w:ascii="Arial" w:cs="Arial" w:eastAsia="Arial" w:hAnsi="Arial"/>
                <w:b/>
                <w:bCs/>
                <w:color w:val="FFFFFF"/>
                <w:sz w:val="18"/>
                <w:szCs w:val="18"/>
              </w:rPr>
              <w:t xml:space="preserve">UNIT 1 · THE PATRIARCHS &amp; MATRIARCHS: FAITH THAT MOVES MOUNTAINS · WEEKS 1–20</w:t>
            </w:r>
          </w:p>
        </w:tc>
      </w:tr>
    </w:tbl>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nil" w:color="FFFFFF" w:sz="0"/>
              <w:left w:val="nil" w:color="FFFFFF" w:sz="0"/>
              <w:bottom w:val="nil" w:color="FFFFFF" w:sz="0"/>
              <w:right w:val="nil" w:color="FFFFFF" w:sz="0"/>
            </w:tcBorders>
            <w:tcMar>
              <w:top w:type="dxa" w:w="60"/>
              <w:left w:type="dxa" w:w="0"/>
              <w:bottom w:type="dxa" w:w="60"/>
              <w:right w:type="dxa" w:w="0"/>
            </w:tcMar>
          </w:tcPr>
          <w:p>
            <w:r>
              <w:rPr>
                <w:rFonts w:ascii="Arial" w:cs="Arial" w:eastAsia="Arial" w:hAnsi="Arial"/>
                <w:color w:val="6B7280"/>
                <w:sz w:val="18"/>
                <w:szCs w:val="18"/>
              </w:rPr>
              <w:t xml:space="preserve">WEEK 3  ♂  Genesis 6–9</w:t>
            </w:r>
          </w:p>
        </w:tc>
        <w:tc>
          <w:tcPr>
            <w:tcW w:type="dxa" w:w="3360"/>
            <w:tcBorders>
              <w:top w:val="nil" w:color="FFFFFF" w:sz="0"/>
              <w:left w:val="nil" w:color="FFFFFF" w:sz="0"/>
              <w:bottom w:val="nil" w:color="FFFFFF" w:sz="0"/>
              <w:right w:val="nil" w:color="FFFFFF" w:sz="0"/>
            </w:tcBorders>
            <w:tcMar>
              <w:top w:type="dxa" w:w="60"/>
              <w:left w:type="dxa" w:w="0"/>
              <w:bottom w:type="dxa" w:w="60"/>
              <w:right w:type="dxa" w:w="0"/>
            </w:tcMar>
          </w:tcPr>
          <w:p>
            <w:pPr>
              <w:jc w:val="right"/>
            </w:pPr>
            <w:r>
              <w:rPr>
                <w:rFonts w:ascii="Arial" w:cs="Arial" w:eastAsia="Arial" w:hAnsi="Arial"/>
                <w:b/>
                <w:bCs/>
                <w:color w:val="C9A84C"/>
                <w:sz w:val="18"/>
                <w:szCs w:val="18"/>
              </w:rPr>
              <w:t xml:space="preserve">JOURNAL PAGE</w:t>
            </w:r>
          </w:p>
        </w:tc>
      </w:tr>
    </w:tbl>
    <w:p>
      <w:pPr>
        <w:spacing w:after="36"/>
      </w:pPr>
      <w:r>
        <w:t xml:space="preserve"/>
      </w:r>
    </w:p>
    <w:p>
      <w:pPr>
        <w:spacing w:after="60"/>
      </w:pPr>
      <w:r>
        <w:rPr>
          <w:rFonts w:ascii="Times New Roman" w:cs="Times New Roman" w:eastAsia="Times New Roman" w:hAnsi="Times New Roman"/>
          <w:b/>
          <w:bCs/>
          <w:color w:val="1B2A4A"/>
          <w:sz w:val="48"/>
          <w:szCs w:val="48"/>
        </w:rPr>
        <w:t xml:space="preserve">Noah</w:t>
      </w:r>
    </w:p>
    <w:p>
      <w:pPr>
        <w:spacing w:after="160"/>
      </w:pPr>
      <w:r>
        <w:rPr>
          <w:rFonts w:ascii="Times New Roman" w:cs="Times New Roman" w:eastAsia="Times New Roman" w:hAnsi="Times New Roman"/>
          <w:i/>
          <w:iCs/>
          <w:color w:val="C9A84C"/>
          <w:sz w:val="28"/>
          <w:szCs w:val="28"/>
        </w:rPr>
        <w:t xml:space="preserve">Personal Reflection &amp; Response</w:t>
      </w:r>
    </w:p>
    <w:p>
      <w:pPr>
        <w:pBdr>
          <w:bottom w:val="single" w:color="C9A84C" w:sz="6" w:space="1"/>
        </w:pBdr>
        <w:spacing w:after="160"/>
      </w:pPr>
      <w:r>
        <w:t xml:space="preserve"/>
      </w:r>
    </w:p>
    <w:p>
      <w:pPr>
        <w:spacing w:after="100"/>
      </w:pPr>
      <w:r>
        <w:rPr>
          <w:rFonts w:ascii="Times New Roman" w:cs="Times New Roman" w:eastAsia="Times New Roman" w:hAnsi="Times New Roman"/>
          <w:b/>
          <w:bCs/>
          <w:color w:val="1B2A4A"/>
          <w:sz w:val="22"/>
          <w:szCs w:val="22"/>
        </w:rPr>
        <w:t xml:space="preserve">1.  What does it look like to ‘walk faithfully with God’ in your current environment?</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2.  Have you ever obeyed God in something that seemed foolish to others? What happened?</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3.  Why do you think Noah’s failure came after his greatest success? What can you learn from that?</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spacing w:after="100"/>
      </w:pPr>
      <w:r>
        <w:rPr>
          <w:rFonts w:ascii="Times New Roman" w:cs="Times New Roman" w:eastAsia="Times New Roman" w:hAnsi="Times New Roman"/>
          <w:b/>
          <w:bCs/>
          <w:color w:val="1B2A4A"/>
          <w:sz w:val="22"/>
          <w:szCs w:val="22"/>
        </w:rPr>
        <w:t xml:space="preserve">4.  What is one area where you need the long-suffering faithfulness Noah demonstrated?</w:t>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spacing w:after="36"/>
      </w:pPr>
      <w:r>
        <w:t xml:space="preserve"/>
      </w:r>
    </w:p>
    <w:p>
      <w:pPr>
        <w:pBdr>
          <w:bottom w:val="single" w:color="C9A84C" w:sz="6" w:space="1"/>
        </w:pBdr>
        <w:spacing w:after="160"/>
      </w:pPr>
      <w:r>
        <w:t xml:space="preserve"/>
      </w:r>
    </w:p>
    <w:tbl>
      <w:tblPr>
        <w:tblW w:type="dxa" w:w="2800"/>
        <w:tblBorders>
          <w:top w:val="single" w:color="auto" w:sz="4"/>
          <w:left w:val="single" w:color="auto" w:sz="4"/>
          <w:bottom w:val="single" w:color="auto" w:sz="4"/>
          <w:right w:val="single" w:color="auto" w:sz="4"/>
          <w:insideH w:val="single" w:color="auto" w:sz="4"/>
          <w:insideV w:val="single" w:color="auto" w:sz="4"/>
        </w:tblBorders>
      </w:tblPr>
      <w:tblGrid>
        <w:gridCol w:w="2800"/>
      </w:tblGrid>
      <w:tr>
        <w:tc>
          <w:tcPr>
            <w:tcW w:type="dxa" w:w="2800"/>
            <w:tcBorders>
              <w:top w:val="nil" w:color="FFFFFF" w:sz="0"/>
              <w:left w:val="nil" w:color="FFFFFF" w:sz="0"/>
              <w:bottom w:val="nil" w:color="FFFFFF" w:sz="0"/>
              <w:right w:val="nil" w:color="FFFFFF" w:sz="0"/>
            </w:tcBorders>
            <w:shd w:fill="1B2A4A" w:val="clear"/>
            <w:tcMar>
              <w:top w:type="dxa" w:w="60"/>
              <w:left w:type="dxa" w:w="120"/>
              <w:bottom w:type="dxa" w:w="60"/>
              <w:right w:type="dxa" w:w="120"/>
            </w:tcMar>
          </w:tcPr>
          <w:p>
            <w:r>
              <w:rPr>
                <w:rFonts w:ascii="Arial" w:cs="Arial" w:eastAsia="Arial" w:hAnsi="Arial"/>
                <w:b/>
                <w:bCs/>
                <w:color w:val="FFFFFF"/>
                <w:sz w:val="17"/>
                <w:szCs w:val="17"/>
              </w:rPr>
              <w:t xml:space="preserve">NOTES &amp; FURTHER THOUGHTS</w:t>
            </w:r>
          </w:p>
        </w:tc>
      </w:tr>
    </w:tbl>
    <w:p>
      <w:pPr>
        <w:spacing w:after="36"/>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p>
      <w:pPr>
        <w:pBdr>
          <w:bottom w:val="single" w:color="CCCCCC" w:sz="4" w:space="1"/>
        </w:pBdr>
        <w:spacing w:after="280"/>
      </w:pPr>
      <w:r>
        <w:t xml:space="preserve"/>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2026-04-11T23:01:19.237Z</dcterms:created>
  <dcterms:modified xsi:type="dcterms:W3CDTF">2026-04-11T23:01:19.238Z</dcterms:modified>
</cp:coreProperties>
</file>

<file path=docProps/custom.xml><?xml version="1.0" encoding="utf-8"?>
<Properties xmlns="http://schemas.openxmlformats.org/officeDocument/2006/custom-properties" xmlns:vt="http://schemas.openxmlformats.org/officeDocument/2006/docPropsVTypes"/>
</file>